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B5" w:rsidRDefault="000A7857">
      <w:r>
        <w:pict w14:anchorId="22F265FF">
          <v:rect id="_x0000_i1025" style="width:6in;height:1.5pt" o:hralign="center" o:hrstd="t" o:hr="t" fillcolor="#a0a0a0" stroked="f"/>
        </w:pict>
      </w:r>
    </w:p>
    <w:p w:rsidR="00376BB5" w:rsidRDefault="000A7857">
      <w:pPr>
        <w:rPr>
          <w:lang w:val="ru-RU"/>
        </w:rPr>
      </w:pPr>
      <w:r>
        <w:rPr>
          <w:b/>
          <w:bCs/>
          <w:lang w:val="ru-RU"/>
        </w:rPr>
        <w:t>ИНСТРУКЦИЯ ПО ПРИМЕНЕНИЮ</w:t>
      </w:r>
    </w:p>
    <w:p w:rsidR="00376BB5" w:rsidRDefault="000A7857">
      <w:pPr>
        <w:rPr>
          <w:lang w:val="ru-RU"/>
        </w:rPr>
      </w:pPr>
      <w:r>
        <w:rPr>
          <w:lang w:val="ru-RU"/>
        </w:rPr>
        <w:t>Высокопрочный цементный ремонтный состав наливного типа</w:t>
      </w:r>
    </w:p>
    <w:p w:rsidR="00376BB5" w:rsidRPr="00B6272C" w:rsidRDefault="000A7857">
      <w:pPr>
        <w:rPr>
          <w:lang w:val="ru-RU"/>
        </w:rPr>
      </w:pPr>
      <w:r>
        <w:rPr>
          <w:b/>
          <w:bCs/>
        </w:rPr>
        <w:t>RE</w:t>
      </w:r>
      <w:r>
        <w:rPr>
          <w:b/>
          <w:bCs/>
        </w:rPr>
        <w:t>M</w:t>
      </w:r>
      <w:r>
        <w:rPr>
          <w:b/>
          <w:bCs/>
        </w:rPr>
        <w:t>FLOOR</w:t>
      </w:r>
      <w:r w:rsidRPr="00B6272C">
        <w:rPr>
          <w:b/>
          <w:bCs/>
          <w:lang w:val="ru-RU"/>
        </w:rPr>
        <w:t>®</w:t>
      </w:r>
      <w:r w:rsidRPr="00B6272C">
        <w:rPr>
          <w:b/>
          <w:bCs/>
          <w:lang w:val="ru-RU"/>
        </w:rPr>
        <w:t xml:space="preserve"> </w:t>
      </w:r>
      <w:r>
        <w:rPr>
          <w:b/>
          <w:bCs/>
        </w:rPr>
        <w:t>L</w:t>
      </w:r>
      <w:r>
        <w:rPr>
          <w:b/>
          <w:bCs/>
          <w:lang w:val="ru-RU"/>
        </w:rPr>
        <w:t>232</w:t>
      </w:r>
      <w:r>
        <w:pict w14:anchorId="4ED651B5">
          <v:rect id="_x0000_i1026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1. Краткое описание материала</w:t>
      </w:r>
    </w:p>
    <w:p w:rsidR="00376BB5" w:rsidRDefault="000A7857">
      <w:pPr>
        <w:rPr>
          <w:lang w:val="ru-RU"/>
        </w:rPr>
      </w:pPr>
      <w:r>
        <w:rPr>
          <w:b/>
          <w:bCs/>
        </w:rPr>
        <w:t>RE</w:t>
      </w:r>
      <w:r>
        <w:rPr>
          <w:b/>
          <w:bCs/>
        </w:rPr>
        <w:t>M</w:t>
      </w:r>
      <w:r>
        <w:rPr>
          <w:b/>
          <w:bCs/>
        </w:rPr>
        <w:t>FLOOR</w:t>
      </w:r>
      <w:r>
        <w:rPr>
          <w:b/>
          <w:bCs/>
          <w:lang w:val="ru-RU"/>
        </w:rPr>
        <w:t xml:space="preserve">® </w:t>
      </w:r>
      <w:r>
        <w:rPr>
          <w:b/>
          <w:bCs/>
        </w:rPr>
        <w:t>L</w:t>
      </w:r>
      <w:r>
        <w:rPr>
          <w:b/>
          <w:bCs/>
          <w:lang w:val="ru-RU"/>
        </w:rPr>
        <w:t>232</w:t>
      </w:r>
      <w:r>
        <w:rPr>
          <w:lang w:val="ru-RU"/>
        </w:rPr>
        <w:t xml:space="preserve"> — сухая однокомпонентная смесь на основе высокопрочного цемента, фракционированных минеральных заполнителей и комплекса модифицирующих полимерных добавок. После </w:t>
      </w:r>
      <w:proofErr w:type="spellStart"/>
      <w:r>
        <w:rPr>
          <w:lang w:val="ru-RU"/>
        </w:rPr>
        <w:t>затворения</w:t>
      </w:r>
      <w:proofErr w:type="spellEnd"/>
      <w:r>
        <w:rPr>
          <w:lang w:val="ru-RU"/>
        </w:rPr>
        <w:t xml:space="preserve"> водой образует текучий, самоуплотняющийся раствор с высокой прочностью, адгезией и </w:t>
      </w:r>
      <w:r>
        <w:rPr>
          <w:lang w:val="ru-RU"/>
        </w:rPr>
        <w:t>безусадочными свойствами.</w:t>
      </w:r>
    </w:p>
    <w:p w:rsidR="00376BB5" w:rsidRDefault="000A7857">
      <w:pPr>
        <w:rPr>
          <w:lang w:val="ru-RU"/>
        </w:rPr>
      </w:pPr>
      <w:r>
        <w:rPr>
          <w:lang w:val="ru-RU"/>
        </w:rPr>
        <w:t>Состав предназначен для устройства высокопрочных подливок, ремонта бетонных и железобетонных конструкций, допускается</w:t>
      </w:r>
      <w:r>
        <w:rPr>
          <w:lang w:val="ru-RU"/>
        </w:rPr>
        <w:t xml:space="preserve"> применение для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анкеровки</w:t>
      </w:r>
      <w:proofErr w:type="spellEnd"/>
      <w:r>
        <w:rPr>
          <w:lang w:val="ru-RU"/>
        </w:rPr>
        <w:t xml:space="preserve"> оборудования.</w:t>
      </w:r>
    </w:p>
    <w:p w:rsidR="00376BB5" w:rsidRDefault="000A7857">
      <w:pPr>
        <w:rPr>
          <w:lang w:val="ru-RU"/>
        </w:rPr>
      </w:pPr>
      <w:r>
        <w:rPr>
          <w:lang w:val="ru-RU"/>
        </w:rPr>
        <w:t>Основные преимущества:</w:t>
      </w:r>
    </w:p>
    <w:p w:rsidR="00376BB5" w:rsidRDefault="00376BB5">
      <w:pPr>
        <w:rPr>
          <w:lang w:val="ru-RU"/>
        </w:rPr>
      </w:pP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 w:rsidRPr="00B6272C">
        <w:rPr>
          <w:lang w:val="ru-RU"/>
        </w:rPr>
        <w:t>высокая текучесть — как правило, не требует вибри</w:t>
      </w:r>
      <w:r w:rsidRPr="00B6272C">
        <w:rPr>
          <w:lang w:val="ru-RU"/>
        </w:rPr>
        <w:t>рования;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отсутствие усадки и растрескивания;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высокая прочность на ранних и конечных сроках твердения;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отличная адгезия к бетону;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водонепроницаемость до </w:t>
      </w:r>
      <w:r>
        <w:t>W</w:t>
      </w:r>
      <w:r>
        <w:rPr>
          <w:lang w:val="ru-RU"/>
        </w:rPr>
        <w:t>20</w:t>
      </w:r>
      <w:r>
        <w:rPr>
          <w:lang w:val="ru-RU"/>
        </w:rPr>
        <w:t xml:space="preserve">, морозостойкость </w:t>
      </w:r>
      <w:r>
        <w:t>F</w:t>
      </w:r>
      <w:r>
        <w:rPr>
          <w:lang w:val="ru-RU"/>
        </w:rPr>
        <w:t>300;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пожаробезопасен</w:t>
      </w:r>
      <w:proofErr w:type="spellEnd"/>
      <w:r>
        <w:rPr>
          <w:lang w:val="ru-RU"/>
        </w:rPr>
        <w:t xml:space="preserve"> (НГ по ГОСТ 30244-94);</w:t>
      </w:r>
    </w:p>
    <w:p w:rsidR="00376BB5" w:rsidRDefault="000A7857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простота применения.</w:t>
      </w:r>
    </w:p>
    <w:p w:rsidR="00376BB5" w:rsidRDefault="00376BB5">
      <w:pPr>
        <w:rPr>
          <w:lang w:val="ru-RU"/>
        </w:rPr>
      </w:pPr>
    </w:p>
    <w:p w:rsidR="00376BB5" w:rsidRDefault="000A7857">
      <w:r>
        <w:pict w14:anchorId="136AA74E">
          <v:rect id="_x0000_i1027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2. Область при</w:t>
      </w:r>
      <w:r>
        <w:rPr>
          <w:b/>
          <w:bCs/>
          <w:lang w:val="ru-RU"/>
        </w:rPr>
        <w:t>менения</w:t>
      </w:r>
    </w:p>
    <w:p w:rsidR="00376BB5" w:rsidRDefault="000A7857">
      <w:pPr>
        <w:rPr>
          <w:lang w:val="ru-RU"/>
        </w:rPr>
      </w:pPr>
      <w:r>
        <w:rPr>
          <w:b/>
          <w:bCs/>
        </w:rPr>
        <w:t>RE</w:t>
      </w:r>
      <w:r>
        <w:rPr>
          <w:b/>
          <w:bCs/>
        </w:rPr>
        <w:t>M</w:t>
      </w:r>
      <w:r>
        <w:rPr>
          <w:b/>
          <w:bCs/>
        </w:rPr>
        <w:t>FLOOR</w:t>
      </w:r>
      <w:r>
        <w:rPr>
          <w:b/>
          <w:bCs/>
          <w:lang w:val="ru-RU"/>
        </w:rPr>
        <w:t xml:space="preserve">® </w:t>
      </w:r>
      <w:r>
        <w:rPr>
          <w:b/>
          <w:bCs/>
        </w:rPr>
        <w:t>L</w:t>
      </w:r>
      <w:r>
        <w:rPr>
          <w:b/>
          <w:bCs/>
          <w:lang w:val="ru-RU"/>
        </w:rPr>
        <w:t>232</w:t>
      </w:r>
      <w:r>
        <w:rPr>
          <w:lang w:val="ru-RU"/>
        </w:rPr>
        <w:t xml:space="preserve"> применяется при выполнении ремонтных и монтажных работ на промышленных и гражданских объектах:</w:t>
      </w:r>
    </w:p>
    <w:p w:rsidR="00376BB5" w:rsidRDefault="00376BB5">
      <w:pPr>
        <w:rPr>
          <w:lang w:val="ru-RU"/>
        </w:rPr>
      </w:pPr>
    </w:p>
    <w:p w:rsidR="00376BB5" w:rsidRDefault="000A7857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восстановление и выравнивание бетонных и железобетонных элементов (балки, плиты, колонны, фундаменты, перекрытия);</w:t>
      </w:r>
    </w:p>
    <w:p w:rsidR="00376BB5" w:rsidRDefault="000A7857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ремонт полов в произво</w:t>
      </w:r>
      <w:r>
        <w:rPr>
          <w:lang w:val="ru-RU"/>
        </w:rPr>
        <w:t>дственных, складских и торговых помещениях;</w:t>
      </w:r>
    </w:p>
    <w:p w:rsidR="00376BB5" w:rsidRDefault="000A7857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устройство высокопрочных подливок под оборудование, рельсовые пути, колонны и станки;</w:t>
      </w:r>
    </w:p>
    <w:p w:rsidR="00376BB5" w:rsidRDefault="000A7857">
      <w:pPr>
        <w:pStyle w:val="a5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омоноличивание</w:t>
      </w:r>
      <w:proofErr w:type="spellEnd"/>
      <w:r>
        <w:rPr>
          <w:lang w:val="ru-RU"/>
        </w:rPr>
        <w:t xml:space="preserve"> стыков сборных железобетонных конструкций;</w:t>
      </w:r>
    </w:p>
    <w:p w:rsidR="00376BB5" w:rsidRDefault="000A7857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заполнение пустот, раковин, каверн и трещин в бетоне.</w:t>
      </w:r>
    </w:p>
    <w:p w:rsidR="00376BB5" w:rsidRDefault="00376BB5">
      <w:pPr>
        <w:pStyle w:val="a5"/>
        <w:ind w:left="0"/>
        <w:rPr>
          <w:lang w:val="ru-RU"/>
        </w:rPr>
      </w:pPr>
    </w:p>
    <w:p w:rsidR="00376BB5" w:rsidRDefault="00376BB5">
      <w:pPr>
        <w:pStyle w:val="a5"/>
        <w:ind w:left="0"/>
        <w:rPr>
          <w:lang w:val="ru-RU"/>
        </w:rPr>
      </w:pPr>
    </w:p>
    <w:p w:rsidR="00376BB5" w:rsidRDefault="00376BB5">
      <w:pPr>
        <w:pStyle w:val="a5"/>
        <w:ind w:left="0"/>
        <w:rPr>
          <w:lang w:val="ru-RU"/>
        </w:rPr>
      </w:pPr>
    </w:p>
    <w:p w:rsidR="00376BB5" w:rsidRDefault="00376BB5">
      <w:pPr>
        <w:rPr>
          <w:lang w:val="ru-RU"/>
        </w:rPr>
      </w:pPr>
    </w:p>
    <w:p w:rsidR="00376BB5" w:rsidRDefault="000A7857">
      <w:r>
        <w:rPr>
          <w:b/>
        </w:rPr>
        <w:t xml:space="preserve">2.1 </w:t>
      </w:r>
      <w:proofErr w:type="spellStart"/>
      <w:r>
        <w:rPr>
          <w:b/>
        </w:rPr>
        <w:t>Типовые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варианты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применения</w:t>
      </w:r>
      <w:proofErr w:type="spellEnd"/>
    </w:p>
    <w:p w:rsidR="00376BB5" w:rsidRDefault="00376BB5"/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>Ремонт и выравнивание: подготовить кромки и основание, обеспечить матово-влажное состояние, выполнить укладку с разравниванием правилом/шпателем.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 xml:space="preserve">Подливка под оборудование, опорные плиты и конструкции: установить герметичную </w:t>
      </w:r>
      <w:r w:rsidRPr="00B6272C">
        <w:rPr>
          <w:lang w:val="ru-RU"/>
        </w:rPr>
        <w:t>опалубку, заливать с одной стороны, обеспечить выход воздуха с противоположной стороны.</w:t>
      </w:r>
    </w:p>
    <w:p w:rsidR="00376BB5" w:rsidRPr="00B6272C" w:rsidRDefault="00376BB5">
      <w:pPr>
        <w:rPr>
          <w:lang w:val="ru-RU"/>
        </w:rPr>
      </w:pP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Для каждого варианта соблюдать требования разделов 5–10.</w:t>
      </w:r>
    </w:p>
    <w:p w:rsidR="00376BB5" w:rsidRPr="00B6272C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Материал можно использовать для наружных и внутренних работ, в диапазоне температур от +5 до +35°</w:t>
      </w:r>
      <w:r>
        <w:t>C</w:t>
      </w:r>
      <w:r>
        <w:rPr>
          <w:lang w:val="ru-RU"/>
        </w:rPr>
        <w:t>.</w:t>
      </w:r>
    </w:p>
    <w:p w:rsidR="00376BB5" w:rsidRDefault="000A7857">
      <w:r>
        <w:pict w14:anchorId="1D87E2F8">
          <v:rect id="_x0000_i1028" style="width:6in;height:1.5pt" o:hralign="center" o:hrstd="t" o:hr="t" fillcolor="#a0a0a0" stroked="f"/>
        </w:pict>
      </w:r>
    </w:p>
    <w:p w:rsidR="00376BB5" w:rsidRDefault="00376BB5">
      <w:pPr>
        <w:rPr>
          <w:lang w:val="ru-RU"/>
        </w:rPr>
      </w:pPr>
    </w:p>
    <w:p w:rsidR="00376BB5" w:rsidRDefault="00376BB5">
      <w:pPr>
        <w:rPr>
          <w:lang w:val="ru-RU"/>
        </w:rPr>
      </w:pP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3. Уп</w:t>
      </w:r>
      <w:r>
        <w:rPr>
          <w:b/>
          <w:bCs/>
          <w:lang w:val="ru-RU"/>
        </w:rPr>
        <w:t>аковка, транспортировка и условия хранения</w:t>
      </w:r>
    </w:p>
    <w:p w:rsidR="00376BB5" w:rsidRDefault="000A7857">
      <w:pPr>
        <w:rPr>
          <w:lang w:val="ru-RU"/>
        </w:rPr>
      </w:pPr>
      <w:r>
        <w:rPr>
          <w:b/>
          <w:bCs/>
        </w:rPr>
        <w:t>RE</w:t>
      </w:r>
      <w:r>
        <w:rPr>
          <w:b/>
          <w:bCs/>
        </w:rPr>
        <w:t>M</w:t>
      </w:r>
      <w:r>
        <w:rPr>
          <w:b/>
          <w:bCs/>
        </w:rPr>
        <w:t>FLOOR</w:t>
      </w:r>
      <w:r>
        <w:rPr>
          <w:b/>
          <w:bCs/>
          <w:lang w:val="ru-RU"/>
        </w:rPr>
        <w:t xml:space="preserve">® </w:t>
      </w:r>
      <w:r>
        <w:rPr>
          <w:b/>
          <w:bCs/>
        </w:rPr>
        <w:t>L</w:t>
      </w:r>
      <w:r>
        <w:rPr>
          <w:b/>
          <w:bCs/>
          <w:lang w:val="ru-RU"/>
        </w:rPr>
        <w:t>232</w:t>
      </w:r>
      <w:r>
        <w:rPr>
          <w:lang w:val="ru-RU"/>
        </w:rPr>
        <w:t xml:space="preserve"> поставляется в бумажных мешках по 25 кг.</w:t>
      </w:r>
      <w:r>
        <w:rPr>
          <w:lang w:val="ru-RU"/>
        </w:rPr>
        <w:br/>
        <w:t>Материал представляет собой сухую мелкодисперсную сыпучую смесь серого цвета.</w:t>
      </w:r>
    </w:p>
    <w:p w:rsidR="00376BB5" w:rsidRDefault="000A7857">
      <w:pPr>
        <w:rPr>
          <w:lang w:val="ru-RU"/>
        </w:rPr>
      </w:pPr>
      <w:r w:rsidRPr="00B6272C">
        <w:rPr>
          <w:lang w:val="ru-RU"/>
        </w:rPr>
        <w:t>Хранить в оригинальной, герметично закрытой упаковке, в сухом вентилируемом пом</w:t>
      </w:r>
      <w:r w:rsidRPr="00B6272C">
        <w:rPr>
          <w:lang w:val="ru-RU"/>
        </w:rPr>
        <w:t>ещении при температуре не ниже +5°</w:t>
      </w:r>
      <w:r>
        <w:t>C</w:t>
      </w:r>
      <w:r w:rsidRPr="00B6272C">
        <w:rPr>
          <w:lang w:val="ru-RU"/>
        </w:rPr>
        <w:t>.</w:t>
      </w:r>
      <w:r w:rsidRPr="00B6272C">
        <w:rPr>
          <w:lang w:val="ru-RU"/>
        </w:rPr>
        <w:br/>
        <w:t>Не допускается хранение под прямыми солнечными лучами, вблизи источников тепла и влаги.</w:t>
      </w:r>
      <w:r w:rsidRPr="00B6272C">
        <w:rPr>
          <w:lang w:val="ru-RU"/>
        </w:rPr>
        <w:br/>
      </w:r>
      <w:proofErr w:type="spellStart"/>
      <w:r>
        <w:t>Открытую</w:t>
      </w:r>
      <w:proofErr w:type="spellEnd"/>
      <w:r>
        <w:t xml:space="preserve"> </w:t>
      </w:r>
      <w:proofErr w:type="spellStart"/>
      <w:r>
        <w:t>упаковку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 xml:space="preserve">. </w:t>
      </w:r>
      <w:r w:rsidRPr="00B6272C">
        <w:rPr>
          <w:lang w:val="ru-RU"/>
        </w:rPr>
        <w:t>При вынужденном частичном расходовании мешок плотно закрыть (пересыпать в герметичную т</w:t>
      </w:r>
      <w:r w:rsidRPr="00B6272C">
        <w:rPr>
          <w:lang w:val="ru-RU"/>
        </w:rPr>
        <w:t>ару) и использовать как можно быстрее.</w:t>
      </w:r>
      <w:r w:rsidRPr="00B6272C">
        <w:rPr>
          <w:lang w:val="ru-RU"/>
        </w:rPr>
        <w:br/>
        <w:t>Срок хранения — 12 месяцев со дня изготовления при соблюдении указанных условий.</w:t>
      </w:r>
    </w:p>
    <w:p w:rsidR="00376BB5" w:rsidRDefault="000A7857">
      <w:pPr>
        <w:rPr>
          <w:lang w:val="ru-RU"/>
        </w:rPr>
      </w:pPr>
      <w:r>
        <w:rPr>
          <w:lang w:val="ru-RU"/>
        </w:rPr>
        <w:t>Транспортировка осуществляется любыми крытыми видами транспорта в соответствии с правилами перевозки грузов.</w:t>
      </w:r>
    </w:p>
    <w:p w:rsidR="00376BB5" w:rsidRDefault="000A7857">
      <w:r>
        <w:pict w14:anchorId="14A6E262">
          <v:rect id="_x0000_i1029" style="width:6in;height:1.5pt" o:hralign="center" o:hrstd="t" o:hr="t" fillcolor="#a0a0a0" stroked="f"/>
        </w:pict>
      </w:r>
    </w:p>
    <w:p w:rsidR="00376BB5" w:rsidRDefault="000A7857">
      <w:r>
        <w:t xml:space="preserve">4.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</w:t>
      </w:r>
      <w:r>
        <w:t>тики</w:t>
      </w:r>
      <w:proofErr w:type="spellEnd"/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4971"/>
      </w:tblGrid>
      <w:tr w:rsidR="00376BB5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Показатель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Значение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Цвет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Серый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слоя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10–</w:t>
            </w:r>
            <w:r>
              <w:rPr>
                <w:lang w:val="ru-RU"/>
              </w:rPr>
              <w:t>20</w:t>
            </w:r>
            <w:r>
              <w:t xml:space="preserve">0 </w:t>
            </w:r>
            <w:proofErr w:type="spellStart"/>
            <w:r>
              <w:t>мм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r>
              <w:rPr>
                <w:lang w:val="ru-RU"/>
              </w:rPr>
              <w:t>Расход на 1 м² при толщине 10 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≈ </w:t>
            </w:r>
            <w:r>
              <w:rPr>
                <w:lang w:val="ru-RU"/>
              </w:rPr>
              <w:t>21</w:t>
            </w:r>
            <w:r>
              <w:t xml:space="preserve"> </w:t>
            </w:r>
            <w:proofErr w:type="spellStart"/>
            <w:r>
              <w:t>кг</w:t>
            </w:r>
            <w:proofErr w:type="spellEnd"/>
          </w:p>
        </w:tc>
      </w:tr>
      <w:tr w:rsidR="00376BB5" w:rsidRPr="00B6272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>
              <w:rPr>
                <w:lang w:val="ru-RU"/>
              </w:rPr>
              <w:t xml:space="preserve"> воды для </w:t>
            </w:r>
            <w:proofErr w:type="spellStart"/>
            <w:r>
              <w:rPr>
                <w:lang w:val="ru-RU"/>
              </w:rPr>
              <w:t>затворения</w:t>
            </w:r>
            <w:proofErr w:type="spellEnd"/>
            <w:r>
              <w:rPr>
                <w:lang w:val="ru-RU"/>
              </w:rPr>
              <w:t>, 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r>
              <w:rPr>
                <w:lang w:val="ru-RU"/>
              </w:rPr>
              <w:t>0,1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–0,1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 л воды на 1 кг смеси (3,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–3,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 л на мешок 25 кг)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r>
              <w:rPr>
                <w:lang w:val="ru-RU"/>
              </w:rPr>
              <w:t>Время жизни раствора при +20°</w:t>
            </w:r>
            <w: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≈ 40 </w:t>
            </w:r>
            <w:proofErr w:type="spellStart"/>
            <w:r>
              <w:t>мин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сжатие</w:t>
            </w:r>
            <w:proofErr w:type="spellEnd"/>
            <w:r>
              <w:t>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≥ 30 </w:t>
            </w:r>
            <w:proofErr w:type="spellStart"/>
            <w:r>
              <w:t>МПа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3117" w:type="dxa"/>
          </w:tcPr>
          <w:p w:rsidR="00376BB5" w:rsidRDefault="000A7857">
            <w:proofErr w:type="spellStart"/>
            <w:r>
              <w:t>Класс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EN 1504-3</w:t>
            </w:r>
          </w:p>
        </w:tc>
        <w:tc>
          <w:tcPr>
            <w:tcW w:w="4926" w:type="dxa"/>
          </w:tcPr>
          <w:p w:rsidR="00376BB5" w:rsidRDefault="000A7857">
            <w:r>
              <w:t>R4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изгиб</w:t>
            </w:r>
            <w:proofErr w:type="spellEnd"/>
            <w:r>
              <w:t>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≥ 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МПа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сжатие</w:t>
            </w:r>
            <w:proofErr w:type="spellEnd"/>
            <w:r>
              <w:t xml:space="preserve">, 28 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≥ 70 </w:t>
            </w:r>
            <w:proofErr w:type="spellStart"/>
            <w:r>
              <w:t>МПа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Прочность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изгиб</w:t>
            </w:r>
            <w:proofErr w:type="spellEnd"/>
            <w:r>
              <w:t xml:space="preserve">, 28 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≥ 9 </w:t>
            </w:r>
            <w:proofErr w:type="spellStart"/>
            <w:r>
              <w:t>МПа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proofErr w:type="spellStart"/>
            <w:r>
              <w:t>Адгезия</w:t>
            </w:r>
            <w:proofErr w:type="spellEnd"/>
            <w:r>
              <w:t xml:space="preserve"> к </w:t>
            </w:r>
            <w:proofErr w:type="spellStart"/>
            <w:r>
              <w:t>бетону</w:t>
            </w:r>
            <w:proofErr w:type="spellEnd"/>
            <w:r>
              <w:rPr>
                <w:lang w:val="ru-RU"/>
              </w:rPr>
              <w:t xml:space="preserve">, 28 </w:t>
            </w:r>
            <w:proofErr w:type="spellStart"/>
            <w:r>
              <w:rPr>
                <w:lang w:val="ru-RU"/>
              </w:rPr>
              <w:t>сут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≥ 2,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МПа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Морозостойкость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F300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Водонепроницаемость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pPr>
              <w:rPr>
                <w:lang w:val="ru-RU"/>
              </w:rPr>
            </w:pPr>
            <w:r>
              <w:t>W</w:t>
            </w:r>
            <w:r>
              <w:rPr>
                <w:lang w:val="ru-RU"/>
              </w:rPr>
              <w:t>20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Плотность</w:t>
            </w:r>
            <w:proofErr w:type="spellEnd"/>
            <w:r>
              <w:t xml:space="preserve"> </w:t>
            </w:r>
            <w:proofErr w:type="spellStart"/>
            <w:r>
              <w:t>растворной</w:t>
            </w:r>
            <w:proofErr w:type="spellEnd"/>
            <w:r>
              <w:t xml:space="preserve"> </w:t>
            </w:r>
            <w:proofErr w:type="spellStart"/>
            <w:r>
              <w:t>смеси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~2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>
              <w:t xml:space="preserve">0 </w:t>
            </w:r>
            <w:proofErr w:type="spellStart"/>
            <w:r>
              <w:t>кг</w:t>
            </w:r>
            <w:proofErr w:type="spellEnd"/>
            <w:r>
              <w:t>/м³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Pr="00B6272C" w:rsidRDefault="000A7857">
            <w:pPr>
              <w:rPr>
                <w:lang w:val="ru-RU"/>
              </w:rPr>
            </w:pPr>
            <w:r w:rsidRPr="00B6272C">
              <w:rPr>
                <w:lang w:val="ru-RU"/>
              </w:rPr>
              <w:t>Макс. размер частиц (сухая смесь)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 w:rsidRPr="00B6272C">
              <w:rPr>
                <w:lang w:val="ru-RU"/>
              </w:rPr>
              <w:t xml:space="preserve"> </w:t>
            </w:r>
            <w:r>
              <w:t xml:space="preserve">3,2 </w:t>
            </w:r>
            <w:proofErr w:type="spellStart"/>
            <w:r>
              <w:t>мм</w:t>
            </w:r>
            <w:proofErr w:type="spellEnd"/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применения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+5…+35°C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горючести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>НГ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t>безопасность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1 </w:t>
            </w:r>
            <w:proofErr w:type="spellStart"/>
            <w:r>
              <w:t>класс</w:t>
            </w:r>
            <w:proofErr w:type="spellEnd"/>
            <w:r>
              <w:t xml:space="preserve"> (РБ-99/2009)</w:t>
            </w:r>
          </w:p>
        </w:tc>
      </w:tr>
      <w:tr w:rsidR="00376BB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BB5" w:rsidRDefault="000A7857">
            <w:proofErr w:type="spellStart"/>
            <w:r>
              <w:t>Полный</w:t>
            </w:r>
            <w:proofErr w:type="spellEnd"/>
            <w:r>
              <w:t xml:space="preserve"> </w:t>
            </w:r>
            <w:proofErr w:type="spellStart"/>
            <w:r>
              <w:t>набор</w:t>
            </w:r>
            <w:proofErr w:type="spellEnd"/>
            <w:r>
              <w:t xml:space="preserve"> </w:t>
            </w:r>
            <w:proofErr w:type="spellStart"/>
            <w:r>
              <w:t>прочности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376BB5" w:rsidRDefault="000A7857">
            <w:r>
              <w:t xml:space="preserve">28 </w:t>
            </w:r>
            <w:proofErr w:type="spellStart"/>
            <w:r>
              <w:t>суток</w:t>
            </w:r>
            <w:proofErr w:type="spellEnd"/>
          </w:p>
        </w:tc>
      </w:tr>
    </w:tbl>
    <w:p w:rsidR="00376BB5" w:rsidRDefault="000A7857">
      <w:r>
        <w:pict w14:anchorId="636809F4">
          <v:rect id="_x0000_i1030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5. Требования к основанию и условия </w:t>
      </w:r>
      <w:r>
        <w:rPr>
          <w:b/>
          <w:bCs/>
          <w:lang w:val="ru-RU"/>
        </w:rPr>
        <w:t>нанесения</w:t>
      </w:r>
    </w:p>
    <w:p w:rsidR="00376BB5" w:rsidRDefault="000A7857">
      <w:pPr>
        <w:rPr>
          <w:lang w:val="ru-RU"/>
        </w:rPr>
      </w:pPr>
      <w:r>
        <w:rPr>
          <w:lang w:val="ru-RU"/>
        </w:rPr>
        <w:t>Основание должно быть прочным, очищенным от цементного молочка, пыли, масел, жиров, краски, битума и других веществ, ухудшающих сцепление.</w:t>
      </w:r>
      <w:r>
        <w:rPr>
          <w:lang w:val="ru-RU"/>
        </w:rPr>
        <w:br/>
        <w:t>Прочность бетона на сжатие — не менее 20 МПа, на отрыв — не менее 1,0 МПа.</w:t>
      </w:r>
    </w:p>
    <w:p w:rsidR="00376BB5" w:rsidRDefault="000A7857">
      <w:pPr>
        <w:rPr>
          <w:lang w:val="ru-RU"/>
        </w:rPr>
      </w:pPr>
      <w:r>
        <w:rPr>
          <w:lang w:val="ru-RU"/>
        </w:rPr>
        <w:t xml:space="preserve">Температура основания и воздуха </w:t>
      </w:r>
      <w:r>
        <w:rPr>
          <w:lang w:val="ru-RU"/>
        </w:rPr>
        <w:t>при выполнении работ — от +5°</w:t>
      </w:r>
      <w:r>
        <w:t>C</w:t>
      </w:r>
      <w:r>
        <w:rPr>
          <w:lang w:val="ru-RU"/>
        </w:rPr>
        <w:t xml:space="preserve"> до +35°</w:t>
      </w:r>
      <w:r>
        <w:t>C</w:t>
      </w:r>
      <w:r>
        <w:rPr>
          <w:lang w:val="ru-RU"/>
        </w:rPr>
        <w:t>, относительная влажность воздуха — не более 75%.</w:t>
      </w:r>
      <w:r>
        <w:rPr>
          <w:lang w:val="ru-RU"/>
        </w:rPr>
        <w:br/>
        <w:t>Работы не допускаются при осадках, ветре, прямом солнечном излучении или сквозняках.</w:t>
      </w:r>
    </w:p>
    <w:p w:rsidR="00376BB5" w:rsidRDefault="000A7857">
      <w:r>
        <w:pict w14:anchorId="44C0121B">
          <v:rect id="_x0000_i1031" style="width:6in;height:1.5pt" o:hralign="center" o:hrstd="t" o:hr="t" fillcolor="#a0a0a0" stroked="f"/>
        </w:pict>
      </w: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0A7857">
      <w:proofErr w:type="spellStart"/>
      <w:r>
        <w:rPr>
          <w:b/>
        </w:rPr>
        <w:lastRenderedPageBreak/>
        <w:t>Дополнительные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ограничения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применения</w:t>
      </w:r>
      <w:proofErr w:type="spellEnd"/>
      <w:r>
        <w:rPr>
          <w:b/>
        </w:rPr>
        <w:t>:</w:t>
      </w:r>
    </w:p>
    <w:p w:rsidR="00376BB5" w:rsidRDefault="00376BB5"/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 xml:space="preserve">Не применять по основаниям с </w:t>
      </w:r>
      <w:r w:rsidRPr="00B6272C">
        <w:rPr>
          <w:lang w:val="ru-RU"/>
        </w:rPr>
        <w:t>активными протечками/подсосом воды без предварительных мероприятий по устранению влаги.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>Не наносить по слабому, непрочному или разрушающемуся бетону; слабые слои должны быть удалены до прочного основания.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 xml:space="preserve">Не использовать как тонкослойное покрытие толщиной </w:t>
      </w:r>
      <w:r w:rsidRPr="00B6272C">
        <w:rPr>
          <w:lang w:val="ru-RU"/>
        </w:rPr>
        <w:t>менее 10 мм.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>При воздействии агрессивных химических сред или при высокой абразивной нагрузке предусмотреть защитное покрытие согласно условиям эксплуатации.</w:t>
      </w:r>
    </w:p>
    <w:p w:rsidR="00376BB5" w:rsidRPr="00B6272C" w:rsidRDefault="00376BB5">
      <w:pPr>
        <w:rPr>
          <w:lang w:val="ru-RU"/>
        </w:rPr>
      </w:pP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6. Подготовка основания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Дефектный участок ограничить и удалить слабый бетон на глубину не менее 1</w:t>
      </w:r>
      <w:r>
        <w:rPr>
          <w:lang w:val="ru-RU"/>
        </w:rPr>
        <w:t>0 мм.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Кромки сделать вертикальными. Поверхность очистить механически до шероховатости с углублениями не менее 5 мм.</w:t>
      </w: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Рекомендуемые методы подготовки: дробеструйная обработка, фрезеровка или шлифование. Ударные методы применять только для удаления слабых уч</w:t>
      </w:r>
      <w:r w:rsidRPr="00B6272C">
        <w:rPr>
          <w:lang w:val="ru-RU"/>
        </w:rPr>
        <w:t>астков; избегать образования микротрещин.</w:t>
      </w:r>
    </w:p>
    <w:p w:rsidR="00376BB5" w:rsidRPr="00B6272C" w:rsidRDefault="00376BB5">
      <w:pPr>
        <w:rPr>
          <w:lang w:val="ru-RU"/>
        </w:rPr>
      </w:pP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Трещины раскрыть и разделать до стабильной геометрии, удалить слабый бетон и загрязнения. При необходимости выполнять ремонт в несколько проходов с соблюдением рекомендуемой толщины слоя.</w:t>
      </w:r>
    </w:p>
    <w:p w:rsidR="00376BB5" w:rsidRPr="00B6272C" w:rsidRDefault="00376BB5">
      <w:pPr>
        <w:rPr>
          <w:lang w:val="ru-RU"/>
        </w:rPr>
      </w:pP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 xml:space="preserve">Удалить пыль и остатки </w:t>
      </w:r>
      <w:r>
        <w:rPr>
          <w:lang w:val="ru-RU"/>
        </w:rPr>
        <w:t>загрязнений сжатым воздухом или пылесосом.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Арматуру очистить от ржавчины до металлического блеска.</w:t>
      </w: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При необходимости после очистки арматуры выполнить антикоррозионную защиту (пассиватор/ремонтный состав) согласно принятой технологии ремонта.</w:t>
      </w:r>
    </w:p>
    <w:p w:rsidR="00376BB5" w:rsidRPr="00B6272C" w:rsidRDefault="00376BB5">
      <w:pPr>
        <w:rPr>
          <w:lang w:val="ru-RU"/>
        </w:rPr>
      </w:pPr>
    </w:p>
    <w:p w:rsidR="00376BB5" w:rsidRDefault="00376BB5">
      <w:pPr>
        <w:rPr>
          <w:lang w:val="ru-RU"/>
        </w:rPr>
      </w:pP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Перед нане</w:t>
      </w:r>
      <w:r>
        <w:rPr>
          <w:lang w:val="ru-RU"/>
        </w:rPr>
        <w:t>сением материалом основание тщательно увлажнить до матово-влажного состояния (без стоящей воды).</w:t>
      </w:r>
    </w:p>
    <w:p w:rsidR="00376BB5" w:rsidRDefault="00376BB5">
      <w:pPr>
        <w:rPr>
          <w:lang w:val="ru-RU"/>
        </w:rPr>
      </w:pPr>
    </w:p>
    <w:p w:rsidR="00376BB5" w:rsidRDefault="000A7857">
      <w:r>
        <w:pict w14:anchorId="7629742D">
          <v:rect id="_x0000_i1032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7. Приготовление материала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В чистую ёмкость налить необходимое количество чистой воды (0,1</w:t>
      </w:r>
      <w:r>
        <w:rPr>
          <w:lang w:val="ru-RU"/>
        </w:rPr>
        <w:t>2</w:t>
      </w:r>
      <w:r>
        <w:rPr>
          <w:lang w:val="ru-RU"/>
        </w:rPr>
        <w:t>–0,1</w:t>
      </w:r>
      <w:r>
        <w:rPr>
          <w:lang w:val="ru-RU"/>
        </w:rPr>
        <w:t>4</w:t>
      </w:r>
      <w:r>
        <w:rPr>
          <w:lang w:val="ru-RU"/>
        </w:rPr>
        <w:t xml:space="preserve"> л/кг сухой смеси).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 xml:space="preserve">При постоянном перемешивании добавить </w:t>
      </w:r>
      <w:r>
        <w:rPr>
          <w:lang w:val="ru-RU"/>
        </w:rPr>
        <w:t>сухую смесь.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Перемешивать низкооборотной дрелью с насадкой (400–600 об/мин) в течение 3–4 минут до получения однородного состава без комков.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Выдержать смесь 2–3 минуты и повторно перемешать.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Использовать приготовленный раствор в течение 40 минут при +20</w:t>
      </w:r>
      <w:r>
        <w:rPr>
          <w:lang w:val="ru-RU"/>
        </w:rPr>
        <w:t>°</w:t>
      </w:r>
      <w:r>
        <w:t>C</w:t>
      </w:r>
      <w:r>
        <w:rPr>
          <w:lang w:val="ru-RU"/>
        </w:rPr>
        <w:t>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Увеличение количества воды недопустимо — это снижает прочность и вызывает усадочные дефекты.</w:t>
      </w: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Контроль удобоукладываемости: раствор должен самовыравниваться и самоуплотняться без отделения воды и расслоения.</w:t>
      </w:r>
    </w:p>
    <w:p w:rsidR="00376BB5" w:rsidRPr="00B6272C" w:rsidRDefault="00376BB5">
      <w:pPr>
        <w:rPr>
          <w:lang w:val="ru-RU"/>
        </w:rPr>
      </w:pP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При недостаточной текучести допускается кор</w:t>
      </w:r>
      <w:r w:rsidRPr="00B6272C">
        <w:rPr>
          <w:lang w:val="ru-RU"/>
        </w:rPr>
        <w:t>ректировка только в пределах указанного диапазона воды. Не добавлять воду и сухую смесь в раствор после начала схватывания; для восстановления текучести допускается кратковременное повторное перемешивание в пределах времени жизни.</w:t>
      </w:r>
    </w:p>
    <w:p w:rsidR="00376BB5" w:rsidRPr="00B6272C" w:rsidRDefault="00376BB5">
      <w:pPr>
        <w:rPr>
          <w:lang w:val="ru-RU"/>
        </w:rPr>
      </w:pPr>
    </w:p>
    <w:p w:rsidR="00376BB5" w:rsidRDefault="000A7857">
      <w:r>
        <w:pict w14:anchorId="725BA0A6">
          <v:rect id="_x0000_i1033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8. Нанесение материала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Перед укладкой убедиться, что основание матово-влажное и без избыточной воды.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Заливать раствор с одной стороны участка, обеспечивая равномерное распределение.</w:t>
      </w:r>
    </w:p>
    <w:p w:rsidR="00376BB5" w:rsidRDefault="00376BB5">
      <w:pPr>
        <w:rPr>
          <w:lang w:val="ru-RU"/>
        </w:rPr>
      </w:pP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При устройстве подливок под оборудование и опорные плиты: установить герметичную опалубку, ис</w:t>
      </w:r>
      <w:r w:rsidRPr="00B6272C">
        <w:rPr>
          <w:lang w:val="ru-RU"/>
        </w:rPr>
        <w:t>ключить утечки, заливать с одной стороны и обеспечить выход воздуха с противоположной стороны. Заливку вести непрерывно до заполнения зазора.</w:t>
      </w:r>
    </w:p>
    <w:p w:rsidR="00376BB5" w:rsidRPr="00B6272C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>В</w:t>
      </w:r>
      <w:r w:rsidRPr="00B6272C">
        <w:rPr>
          <w:lang w:val="ru-RU"/>
        </w:rPr>
        <w:t xml:space="preserve">ибрирование не требуется. При сложной геометрии, узких зазорах и для удаления воздуха допускается только легкое </w:t>
      </w:r>
      <w:r w:rsidRPr="00B6272C">
        <w:rPr>
          <w:lang w:val="ru-RU"/>
        </w:rPr>
        <w:t>вибровоздействие (простукивание опалубки, кратковременная работа виброрейкой) без расслоения раствора.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 w:rsidRPr="00B6272C">
        <w:rPr>
          <w:lang w:val="ru-RU"/>
        </w:rPr>
        <w:t>При толщине слоя более 50 мм рекомендуется выполнять укладку послойно либо применять армирование. По согласованию с технологом допускается частичная зам</w:t>
      </w:r>
      <w:r w:rsidRPr="00B6272C">
        <w:rPr>
          <w:lang w:val="ru-RU"/>
        </w:rPr>
        <w:t>ена раствора крупным заполнителем (промытым щебнем 3–5 мм) с подбором состава на пробном замесе; текучесть должна обеспечивать самоуплотнение без расслоения.</w:t>
      </w:r>
    </w:p>
    <w:p w:rsidR="00376BB5" w:rsidRDefault="00376BB5">
      <w:pPr>
        <w:rPr>
          <w:lang w:val="ru-RU"/>
        </w:rPr>
      </w:pPr>
    </w:p>
    <w:p w:rsidR="00376BB5" w:rsidRDefault="000A7857">
      <w:pPr>
        <w:rPr>
          <w:lang w:val="ru-RU"/>
        </w:rPr>
      </w:pPr>
      <w:r>
        <w:rPr>
          <w:lang w:val="ru-RU"/>
        </w:rPr>
        <w:t xml:space="preserve">Поверхность не подвергать механическим нагрузкам до достижения прочности на сжатие не менее 20 </w:t>
      </w:r>
      <w:r>
        <w:rPr>
          <w:lang w:val="ru-RU"/>
        </w:rPr>
        <w:t>МПа.</w:t>
      </w:r>
    </w:p>
    <w:p w:rsidR="00376BB5" w:rsidRDefault="00376BB5">
      <w:pPr>
        <w:rPr>
          <w:lang w:val="ru-RU"/>
        </w:rPr>
      </w:pPr>
    </w:p>
    <w:p w:rsidR="00376BB5" w:rsidRDefault="000A7857">
      <w:r>
        <w:pict w14:anchorId="4E258BC8">
          <v:rect id="_x0000_i1034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9. Меры предосторожности</w:t>
      </w:r>
    </w:p>
    <w:p w:rsidR="00376BB5" w:rsidRDefault="000A7857">
      <w:r>
        <w:rPr>
          <w:lang w:val="ru-RU"/>
        </w:rPr>
        <w:t xml:space="preserve">Материал содержит цемент, при взаимодействии с водой образуется </w:t>
      </w:r>
      <w:proofErr w:type="spellStart"/>
      <w:r>
        <w:rPr>
          <w:lang w:val="ru-RU"/>
        </w:rPr>
        <w:t>щёлочная</w:t>
      </w:r>
      <w:proofErr w:type="spellEnd"/>
      <w:r>
        <w:rPr>
          <w:lang w:val="ru-RU"/>
        </w:rPr>
        <w:t xml:space="preserve"> среда.</w:t>
      </w:r>
      <w:r>
        <w:rPr>
          <w:lang w:val="ru-RU"/>
        </w:rPr>
        <w:br/>
        <w:t>Работы проводить в перчатках, защитных очках и респираторе.</w:t>
      </w:r>
      <w:r>
        <w:rPr>
          <w:lang w:val="ru-RU"/>
        </w:rPr>
        <w:br/>
        <w:t>Избегать попадания смеси на кожу и слизистые.</w:t>
      </w:r>
      <w:r>
        <w:rPr>
          <w:lang w:val="ru-RU"/>
        </w:rPr>
        <w:br/>
        <w:t xml:space="preserve">При попадании в глаза — немедленно </w:t>
      </w:r>
      <w:r>
        <w:rPr>
          <w:lang w:val="ru-RU"/>
        </w:rPr>
        <w:t>промыть большим количеством воды и обратиться к врачу.</w:t>
      </w:r>
      <w:r>
        <w:rPr>
          <w:lang w:val="ru-RU"/>
        </w:rPr>
        <w:br/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допускать</w:t>
      </w:r>
      <w:proofErr w:type="spellEnd"/>
      <w:r>
        <w:t xml:space="preserve"> </w:t>
      </w:r>
      <w:proofErr w:type="spellStart"/>
      <w:r>
        <w:t>попадания</w:t>
      </w:r>
      <w:proofErr w:type="spellEnd"/>
      <w:r>
        <w:t xml:space="preserve"> в </w:t>
      </w:r>
      <w:proofErr w:type="spellStart"/>
      <w:r>
        <w:t>сточные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и </w:t>
      </w:r>
      <w:proofErr w:type="spellStart"/>
      <w:r>
        <w:t>почву</w:t>
      </w:r>
      <w:proofErr w:type="spellEnd"/>
      <w:r>
        <w:t>.</w:t>
      </w:r>
    </w:p>
    <w:p w:rsidR="00376BB5" w:rsidRDefault="000A7857">
      <w:r>
        <w:pict w14:anchorId="542FFF7D">
          <v:rect id="_x0000_i1035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10. Уход за покрытием</w:t>
      </w:r>
    </w:p>
    <w:p w:rsidR="00376BB5" w:rsidRDefault="000A7857">
      <w:pPr>
        <w:rPr>
          <w:lang w:val="ru-RU"/>
        </w:rPr>
      </w:pPr>
      <w:r>
        <w:rPr>
          <w:lang w:val="ru-RU"/>
        </w:rPr>
        <w:t>В течение первых 72 часов защищать свежий материал от быстрого высыхания, ветра и солнечного излучения.</w:t>
      </w:r>
      <w:r>
        <w:rPr>
          <w:lang w:val="ru-RU"/>
        </w:rPr>
        <w:br/>
        <w:t xml:space="preserve">Поверхность рекомендуется </w:t>
      </w:r>
      <w:r>
        <w:rPr>
          <w:lang w:val="ru-RU"/>
        </w:rPr>
        <w:t>накрыть полиэтиленовой плёнкой или периодически увлажнять.</w:t>
      </w:r>
      <w:r>
        <w:rPr>
          <w:lang w:val="ru-RU"/>
        </w:rPr>
        <w:br/>
        <w:t>В жаркую погоду возможно нанесение защитных составов на основе парафина или акрила.</w:t>
      </w:r>
      <w:r>
        <w:rPr>
          <w:lang w:val="ru-RU"/>
        </w:rPr>
        <w:br/>
        <w:t>При угрозе отрицательных температур обеспечить защиту от промерзания до полного набора прочности.</w:t>
      </w:r>
    </w:p>
    <w:p w:rsidR="00376BB5" w:rsidRDefault="000A7857">
      <w:r>
        <w:pict w14:anchorId="689A7E89">
          <v:rect id="_x0000_i1036" style="width:6in;height:1.5pt" o:hralign="center" o:hrstd="t" o:hr="t" fillcolor="#a0a0a0" stroked="f"/>
        </w:pict>
      </w: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376BB5">
      <w:pPr>
        <w:rPr>
          <w:b/>
        </w:rPr>
      </w:pPr>
    </w:p>
    <w:p w:rsidR="00376BB5" w:rsidRDefault="000A7857">
      <w:proofErr w:type="spellStart"/>
      <w:r>
        <w:rPr>
          <w:b/>
        </w:rPr>
        <w:lastRenderedPageBreak/>
        <w:t>Ввод</w:t>
      </w:r>
      <w:proofErr w:type="spellEnd"/>
      <w:r>
        <w:rPr>
          <w:b/>
        </w:rPr>
        <w:t xml:space="preserve"> </w:t>
      </w:r>
      <w:r>
        <w:rPr>
          <w:b/>
        </w:rPr>
        <w:t xml:space="preserve">в </w:t>
      </w:r>
      <w:proofErr w:type="spellStart"/>
      <w:r>
        <w:rPr>
          <w:b/>
        </w:rPr>
        <w:t>эксплуатацию</w:t>
      </w:r>
      <w:proofErr w:type="spellEnd"/>
      <w:r>
        <w:rPr>
          <w:b/>
        </w:rPr>
        <w:t>:</w:t>
      </w:r>
    </w:p>
    <w:p w:rsidR="00376BB5" w:rsidRDefault="00376BB5"/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>Хождение допускается после окончания схватывания и при отсутствии риска повреждения поверхности.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>Монтаж оборудования и механические нагрузки допускаются после достижения прочности на сжатие не менее 20 МПа (см. п. 8).</w:t>
      </w:r>
    </w:p>
    <w:p w:rsidR="00376BB5" w:rsidRPr="00B6272C" w:rsidRDefault="000A7857">
      <w:pPr>
        <w:pStyle w:val="a5"/>
        <w:numPr>
          <w:ilvl w:val="0"/>
          <w:numId w:val="2"/>
        </w:numPr>
        <w:rPr>
          <w:lang w:val="ru-RU"/>
        </w:rPr>
      </w:pPr>
      <w:r w:rsidRPr="00B6272C">
        <w:rPr>
          <w:lang w:val="ru-RU"/>
        </w:rPr>
        <w:t xml:space="preserve">Полная эксплуатация, </w:t>
      </w:r>
      <w:r w:rsidRPr="00B6272C">
        <w:rPr>
          <w:lang w:val="ru-RU"/>
        </w:rPr>
        <w:t>воздействие воды и морозов — после набора проектной прочности (ориентировочно до 28 суток в зависимости от температуры и условий твердения).</w:t>
      </w:r>
    </w:p>
    <w:p w:rsidR="00376BB5" w:rsidRPr="00B6272C" w:rsidRDefault="00376BB5">
      <w:pPr>
        <w:rPr>
          <w:lang w:val="ru-RU"/>
        </w:rPr>
      </w:pPr>
    </w:p>
    <w:p w:rsidR="00376BB5" w:rsidRPr="00B6272C" w:rsidRDefault="000A7857">
      <w:pPr>
        <w:rPr>
          <w:lang w:val="ru-RU"/>
        </w:rPr>
      </w:pPr>
      <w:r w:rsidRPr="00B6272C">
        <w:rPr>
          <w:lang w:val="ru-RU"/>
        </w:rPr>
        <w:t>При работах в жаркую погоду использовать охлажденную воду, работать малыми замесами и исключать быстрое высыхание.</w:t>
      </w:r>
      <w:r w:rsidRPr="00B6272C">
        <w:rPr>
          <w:lang w:val="ru-RU"/>
        </w:rPr>
        <w:t xml:space="preserve"> При температуре ниже +10°</w:t>
      </w:r>
      <w:r>
        <w:t>C</w:t>
      </w:r>
      <w:r w:rsidRPr="00B6272C">
        <w:rPr>
          <w:lang w:val="ru-RU"/>
        </w:rPr>
        <w:t xml:space="preserve"> обеспечить утепление и защиту от охлаждения; при риске замерзания свежего материала работы не выполнять.</w:t>
      </w:r>
    </w:p>
    <w:p w:rsidR="00376BB5" w:rsidRPr="00B6272C" w:rsidRDefault="00376BB5">
      <w:pPr>
        <w:rPr>
          <w:lang w:val="ru-RU"/>
        </w:rPr>
      </w:pP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11. Очистка инструментов</w:t>
      </w:r>
    </w:p>
    <w:p w:rsidR="00376BB5" w:rsidRDefault="000A7857">
      <w:r>
        <w:rPr>
          <w:lang w:val="ru-RU"/>
        </w:rPr>
        <w:t>Инструменты и оборудование промыть водой сразу после окончания работ.</w:t>
      </w:r>
      <w:r>
        <w:rPr>
          <w:lang w:val="ru-RU"/>
        </w:rPr>
        <w:br/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схватывания</w:t>
      </w:r>
      <w:proofErr w:type="spellEnd"/>
      <w:r>
        <w:t xml:space="preserve"> </w:t>
      </w:r>
      <w:proofErr w:type="spellStart"/>
      <w:r>
        <w:t>очистка</w:t>
      </w:r>
      <w:proofErr w:type="spellEnd"/>
      <w:r>
        <w:t xml:space="preserve"> </w:t>
      </w:r>
      <w:proofErr w:type="spellStart"/>
      <w:r>
        <w:t>в</w:t>
      </w:r>
      <w:r>
        <w:t>озможна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механическим</w:t>
      </w:r>
      <w:proofErr w:type="spellEnd"/>
      <w:r>
        <w:t xml:space="preserve"> </w:t>
      </w:r>
      <w:proofErr w:type="spellStart"/>
      <w:r>
        <w:t>способом</w:t>
      </w:r>
      <w:proofErr w:type="spellEnd"/>
      <w:r>
        <w:t>.</w:t>
      </w:r>
    </w:p>
    <w:p w:rsidR="00376BB5" w:rsidRDefault="000A7857">
      <w:r>
        <w:pict w14:anchorId="6C07DA1A">
          <v:rect id="_x0000_i1037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12. Качество продукции</w:t>
      </w:r>
    </w:p>
    <w:p w:rsidR="00376BB5" w:rsidRDefault="000A7857">
      <w:pPr>
        <w:rPr>
          <w:lang w:val="ru-RU"/>
        </w:rPr>
      </w:pPr>
      <w:r>
        <w:rPr>
          <w:lang w:val="ru-RU"/>
        </w:rPr>
        <w:t xml:space="preserve">Материал </w:t>
      </w:r>
      <w:r>
        <w:rPr>
          <w:b/>
          <w:bCs/>
        </w:rPr>
        <w:t>RE</w:t>
      </w:r>
      <w:r>
        <w:rPr>
          <w:b/>
          <w:bCs/>
        </w:rPr>
        <w:t>M</w:t>
      </w:r>
      <w:r>
        <w:rPr>
          <w:b/>
          <w:bCs/>
        </w:rPr>
        <w:t>FLOOR</w:t>
      </w:r>
      <w:r>
        <w:rPr>
          <w:b/>
          <w:bCs/>
          <w:lang w:val="ru-RU"/>
        </w:rPr>
        <w:t xml:space="preserve">® </w:t>
      </w:r>
      <w:r>
        <w:rPr>
          <w:b/>
          <w:bCs/>
        </w:rPr>
        <w:t>L</w:t>
      </w:r>
      <w:r>
        <w:rPr>
          <w:b/>
          <w:bCs/>
          <w:lang w:val="ru-RU"/>
        </w:rPr>
        <w:t>232</w:t>
      </w:r>
      <w:r>
        <w:rPr>
          <w:lang w:val="ru-RU"/>
        </w:rPr>
        <w:t xml:space="preserve"> производится под контролем службы технического качества предприятия.</w:t>
      </w:r>
      <w:r>
        <w:rPr>
          <w:lang w:val="ru-RU"/>
        </w:rPr>
        <w:br/>
        <w:t>Контроль ведётся на всех этапах — от поступления сырья до выпуска готовой продукции.</w:t>
      </w:r>
      <w:r>
        <w:rPr>
          <w:lang w:val="ru-RU"/>
        </w:rPr>
        <w:br/>
        <w:t xml:space="preserve">Данные </w:t>
      </w:r>
      <w:r>
        <w:rPr>
          <w:lang w:val="ru-RU"/>
        </w:rPr>
        <w:t>технические характеристики основаны на лабораторных испытаниях и практическом опыте применения.</w:t>
      </w:r>
      <w:r>
        <w:rPr>
          <w:lang w:val="ru-RU"/>
        </w:rPr>
        <w:br/>
        <w:t>Производитель оставляет за собой право вносить изменения в состав и описание материала без предварительного уведомления клиентов в целях совершенствования проду</w:t>
      </w:r>
      <w:r>
        <w:rPr>
          <w:lang w:val="ru-RU"/>
        </w:rPr>
        <w:t>кта.</w:t>
      </w:r>
    </w:p>
    <w:p w:rsidR="00376BB5" w:rsidRDefault="000A7857">
      <w:r>
        <w:pict w14:anchorId="482BF6FE">
          <v:rect id="_x0000_i1038" style="width:6in;height:1.5pt" o:hralign="center" o:hrstd="t" o:hr="t" fillcolor="#a0a0a0" stroked="f"/>
        </w:pict>
      </w:r>
    </w:p>
    <w:p w:rsidR="00376BB5" w:rsidRDefault="000A7857">
      <w:pPr>
        <w:rPr>
          <w:b/>
          <w:bCs/>
          <w:lang w:val="ru-RU"/>
        </w:rPr>
      </w:pPr>
      <w:r>
        <w:rPr>
          <w:b/>
          <w:bCs/>
          <w:lang w:val="ru-RU"/>
        </w:rPr>
        <w:t>13. Гарантийный срок</w:t>
      </w:r>
    </w:p>
    <w:p w:rsidR="00376BB5" w:rsidRDefault="000A7857">
      <w:pPr>
        <w:rPr>
          <w:lang w:val="ru-RU"/>
        </w:rPr>
      </w:pPr>
      <w:r>
        <w:rPr>
          <w:lang w:val="ru-RU"/>
        </w:rPr>
        <w:t>Гарантийный срок хранения материала в оригинальной, неповреждённой упаковке составляет 12 месяцев с даты изготовления.</w:t>
      </w:r>
      <w:r>
        <w:rPr>
          <w:lang w:val="ru-RU"/>
        </w:rPr>
        <w:br/>
        <w:t>Производитель гарантирует соответствие состава заявленным характеристикам при соблюдении условий транспортиро</w:t>
      </w:r>
      <w:r>
        <w:rPr>
          <w:lang w:val="ru-RU"/>
        </w:rPr>
        <w:t>вки, хранения и применения.</w:t>
      </w:r>
    </w:p>
    <w:p w:rsidR="00376BB5" w:rsidRDefault="000A7857">
      <w:r>
        <w:pict w14:anchorId="1AB1E3FA">
          <v:rect id="_x0000_i1039" style="width:6in;height:1.5pt" o:hralign="center" o:hrstd="t" o:hr="t" fillcolor="#a0a0a0" stroked="f"/>
        </w:pict>
      </w:r>
    </w:p>
    <w:p w:rsidR="00376BB5" w:rsidRDefault="000A7857">
      <w:pPr>
        <w:rPr>
          <w:lang w:val="ru-RU"/>
        </w:rPr>
      </w:pPr>
      <w:r>
        <w:rPr>
          <w:lang w:val="ru-RU"/>
        </w:rPr>
        <w:t>Юридическая приписка</w:t>
      </w:r>
    </w:p>
    <w:p w:rsidR="00376BB5" w:rsidRDefault="000A7857">
      <w:pPr>
        <w:rPr>
          <w:lang w:val="ru-RU"/>
        </w:rPr>
      </w:pPr>
      <w:r>
        <w:rPr>
          <w:lang w:val="ru-RU"/>
        </w:rPr>
        <w:t>Информация, приведённая в настоящей инструкции, основана на актуальных данных и опыте применения материала.</w:t>
      </w:r>
      <w:r>
        <w:rPr>
          <w:lang w:val="ru-RU"/>
        </w:rPr>
        <w:br/>
        <w:t>Производитель не несёт ответственности за неправильное использование продукта или отклонения от р</w:t>
      </w:r>
      <w:r>
        <w:rPr>
          <w:lang w:val="ru-RU"/>
        </w:rPr>
        <w:t>екомендованных условий применения.</w:t>
      </w:r>
      <w:r>
        <w:rPr>
          <w:lang w:val="ru-RU"/>
        </w:rPr>
        <w:br/>
        <w:t>Пользователь обязан убедиться, что материал подходит для конкретных условий эксплуатации и соответствует проектным требованиям.</w:t>
      </w:r>
    </w:p>
    <w:p w:rsidR="00376BB5" w:rsidRDefault="00376BB5">
      <w:pPr>
        <w:rPr>
          <w:lang w:val="ru-RU"/>
        </w:rPr>
      </w:pPr>
    </w:p>
    <w:sectPr w:rsidR="0037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57" w:rsidRDefault="000A7857">
      <w:r>
        <w:separator/>
      </w:r>
    </w:p>
  </w:endnote>
  <w:endnote w:type="continuationSeparator" w:id="0">
    <w:p w:rsidR="000A7857" w:rsidRDefault="000A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B5" w:rsidRDefault="00376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2C" w:rsidRDefault="00B6272C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-125730</wp:posOffset>
          </wp:positionV>
          <wp:extent cx="7560000" cy="719046"/>
          <wp:effectExtent l="0" t="0" r="3175" b="508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Колонтитул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t>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B5" w:rsidRDefault="00376B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57" w:rsidRDefault="000A7857">
      <w:r>
        <w:separator/>
      </w:r>
    </w:p>
  </w:footnote>
  <w:footnote w:type="continuationSeparator" w:id="0">
    <w:p w:rsidR="000A7857" w:rsidRDefault="000A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376BB5">
      <w:tc>
        <w:tcPr>
          <w:tcW w:w="4819" w:type="dxa"/>
          <w:vAlign w:val="bottom"/>
        </w:tcPr>
        <w:p w:rsidR="00376BB5" w:rsidRDefault="000A7857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376BB5" w:rsidRDefault="000A7857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76BB5" w:rsidRDefault="00376B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376BB5">
      <w:tc>
        <w:tcPr>
          <w:tcW w:w="4819" w:type="dxa"/>
          <w:vAlign w:val="bottom"/>
        </w:tcPr>
        <w:p w:rsidR="00376BB5" w:rsidRDefault="000A7857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819" w:type="dxa"/>
          <w:vAlign w:val="bottom"/>
        </w:tcPr>
        <w:p w:rsidR="00376BB5" w:rsidRDefault="000A7857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76BB5" w:rsidRDefault="00376B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376BB5">
      <w:tc>
        <w:tcPr>
          <w:tcW w:w="4819" w:type="dxa"/>
          <w:vAlign w:val="bottom"/>
        </w:tcPr>
        <w:p w:rsidR="00376BB5" w:rsidRDefault="000A7857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376BB5" w:rsidRDefault="000A7857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76BB5" w:rsidRDefault="00376B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89C"/>
    <w:multiLevelType w:val="multilevel"/>
    <w:tmpl w:val="14926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6AD3"/>
    <w:multiLevelType w:val="multilevel"/>
    <w:tmpl w:val="513D6A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E09C9"/>
    <w:rsid w:val="000A7857"/>
    <w:rsid w:val="002169E5"/>
    <w:rsid w:val="00376BB5"/>
    <w:rsid w:val="00B6272C"/>
    <w:rsid w:val="00D1188B"/>
    <w:rsid w:val="18AE09C9"/>
    <w:rsid w:val="1DF5319E"/>
    <w:rsid w:val="44416756"/>
    <w:rsid w:val="4A3A02D3"/>
    <w:rsid w:val="5A1770A1"/>
    <w:rsid w:val="71711983"/>
    <w:rsid w:val="7DF437F3"/>
    <w:rsid w:val="7F7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899A1"/>
  <w15:docId w15:val="{19401035-8E2E-40A7-B106-F9E7B6FE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footer"/>
    <w:basedOn w:val="a"/>
    <w:link w:val="a7"/>
    <w:rsid w:val="00B627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272C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Заболот�</dc:creator>
  <cp:lastModifiedBy>Гайдуллина Полина Александровна</cp:lastModifiedBy>
  <cp:revision>3</cp:revision>
  <dcterms:created xsi:type="dcterms:W3CDTF">2025-10-15T08:34:00Z</dcterms:created>
  <dcterms:modified xsi:type="dcterms:W3CDTF">2026-04-01T09:35:00Z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2B14B12A5CFC419E86523B43C203C79D_11</vt:lpwstr>
  </property>
</Properties>
</file>