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991" w:rsidRDefault="003A275F">
      <w:r>
        <w:pict w14:anchorId="7F47DEAB">
          <v:rect id="_x0000_i1025" style="width:6in;height:1.5pt" o:hralign="center" o:hrstd="t" o:hr="t" fillcolor="#a0a0a0" stroked="f"/>
        </w:pict>
      </w:r>
    </w:p>
    <w:p w:rsidR="00025991" w:rsidRDefault="001D38DA">
      <w:pPr>
        <w:rPr>
          <w:b/>
          <w:bCs/>
          <w:lang w:val="ru-RU"/>
        </w:rPr>
      </w:pPr>
      <w:r>
        <w:rPr>
          <w:b/>
          <w:bCs/>
          <w:lang w:val="ru-RU"/>
        </w:rPr>
        <w:t>ИНСТРУКЦИЯ ПО ПРИМЕНЕНИЮ</w:t>
      </w:r>
    </w:p>
    <w:p w:rsidR="00025991" w:rsidRDefault="001D38DA">
      <w:pPr>
        <w:rPr>
          <w:lang w:val="ru-RU"/>
        </w:rPr>
      </w:pPr>
      <w:r>
        <w:rPr>
          <w:lang w:val="ru-RU"/>
        </w:rPr>
        <w:t xml:space="preserve">Высокопрочный цементный ремонтный состав </w:t>
      </w:r>
      <w:proofErr w:type="spellStart"/>
      <w:r>
        <w:rPr>
          <w:lang w:val="ru-RU"/>
        </w:rPr>
        <w:t>тиксотропного</w:t>
      </w:r>
      <w:proofErr w:type="spellEnd"/>
      <w:r>
        <w:rPr>
          <w:lang w:val="ru-RU"/>
        </w:rPr>
        <w:t xml:space="preserve"> типа</w:t>
      </w:r>
    </w:p>
    <w:p w:rsidR="00025991" w:rsidRPr="004E4231" w:rsidRDefault="001D38DA">
      <w:pPr>
        <w:rPr>
          <w:b/>
          <w:bCs/>
          <w:lang w:val="ru-RU"/>
        </w:rPr>
      </w:pPr>
      <w:r>
        <w:rPr>
          <w:b/>
          <w:bCs/>
        </w:rPr>
        <w:t>REMFLOOR</w:t>
      </w:r>
      <w:r w:rsidRPr="004E4231">
        <w:rPr>
          <w:b/>
          <w:bCs/>
          <w:lang w:val="ru-RU"/>
        </w:rPr>
        <w:t xml:space="preserve">® </w:t>
      </w:r>
      <w:r>
        <w:rPr>
          <w:b/>
          <w:bCs/>
        </w:rPr>
        <w:t>T</w:t>
      </w:r>
      <w:r w:rsidRPr="004E4231">
        <w:rPr>
          <w:b/>
          <w:bCs/>
          <w:lang w:val="ru-RU"/>
        </w:rPr>
        <w:t>632</w:t>
      </w:r>
    </w:p>
    <w:p w:rsidR="00025991" w:rsidRDefault="001D38DA">
      <w:pPr>
        <w:rPr>
          <w:b/>
          <w:bCs/>
          <w:lang w:val="ru-RU"/>
        </w:rPr>
      </w:pPr>
      <w:r>
        <w:rPr>
          <w:b/>
          <w:bCs/>
          <w:lang w:val="ru-RU"/>
        </w:rPr>
        <w:t>1. Краткое описание материала</w:t>
      </w:r>
    </w:p>
    <w:p w:rsidR="00025991" w:rsidRDefault="001D38DA">
      <w:pPr>
        <w:rPr>
          <w:lang w:val="ru-RU"/>
        </w:rPr>
      </w:pPr>
      <w:r>
        <w:rPr>
          <w:b/>
          <w:bCs/>
        </w:rPr>
        <w:t>REMFLOOR</w:t>
      </w:r>
      <w:r w:rsidRPr="004E4231">
        <w:rPr>
          <w:b/>
          <w:bCs/>
          <w:lang w:val="ru-RU"/>
        </w:rPr>
        <w:t xml:space="preserve">® </w:t>
      </w:r>
      <w:r>
        <w:rPr>
          <w:b/>
          <w:bCs/>
        </w:rPr>
        <w:t>T</w:t>
      </w:r>
      <w:r w:rsidRPr="004E4231">
        <w:rPr>
          <w:b/>
          <w:bCs/>
          <w:lang w:val="ru-RU"/>
        </w:rPr>
        <w:t>632</w:t>
      </w:r>
      <w:r w:rsidRPr="004E4231">
        <w:rPr>
          <w:lang w:val="ru-RU"/>
        </w:rPr>
        <w:t xml:space="preserve"> — сухая однокомпонентная ремонтная смесь на основе высокопрочного цемента, фракционированных минеральных заполнителей</w:t>
      </w:r>
      <w:r>
        <w:rPr>
          <w:lang w:val="ru-RU"/>
        </w:rPr>
        <w:t>, полимерной армирующей фибры</w:t>
      </w:r>
      <w:r w:rsidRPr="004E4231">
        <w:rPr>
          <w:lang w:val="ru-RU"/>
        </w:rPr>
        <w:t xml:space="preserve"> и комплекса модифицирующих добавок. После </w:t>
      </w:r>
      <w:proofErr w:type="spellStart"/>
      <w:r w:rsidRPr="004E4231">
        <w:rPr>
          <w:lang w:val="ru-RU"/>
        </w:rPr>
        <w:t>затворения</w:t>
      </w:r>
      <w:proofErr w:type="spellEnd"/>
      <w:r w:rsidRPr="004E4231">
        <w:rPr>
          <w:lang w:val="ru-RU"/>
        </w:rPr>
        <w:t xml:space="preserve"> водой образует пластичный </w:t>
      </w:r>
      <w:proofErr w:type="spellStart"/>
      <w:r w:rsidRPr="004E4231">
        <w:rPr>
          <w:lang w:val="ru-RU"/>
        </w:rPr>
        <w:t>тиксотропный</w:t>
      </w:r>
      <w:proofErr w:type="spellEnd"/>
      <w:r w:rsidRPr="004E4231">
        <w:rPr>
          <w:lang w:val="ru-RU"/>
        </w:rPr>
        <w:t xml:space="preserve"> состав, удобный для ручного нанесения на вертикальные, наклонные и потолочные поверхности без сползания, с высокой адгезией и безусадочными свойствами.</w:t>
      </w:r>
    </w:p>
    <w:p w:rsidR="00025991" w:rsidRDefault="001D38DA">
      <w:pPr>
        <w:rPr>
          <w:lang w:val="ru-RU"/>
        </w:rPr>
      </w:pPr>
      <w:r>
        <w:rPr>
          <w:lang w:val="ru-RU"/>
        </w:rPr>
        <w:t>Состав предназначен для конструкционного ремонта бетонных и железобетонных конструкций: восстановления профиля и геометрии элементов, ремонта сколов, выбоин и раковин, а также восстановления кромок, ребер, торцов и защитного слоя бетона.</w:t>
      </w:r>
    </w:p>
    <w:p w:rsidR="00025991" w:rsidRDefault="001D38DA">
      <w:pPr>
        <w:rPr>
          <w:lang w:val="ru-RU"/>
        </w:rPr>
      </w:pPr>
      <w:r>
        <w:rPr>
          <w:lang w:val="ru-RU"/>
        </w:rPr>
        <w:t>Основные преимущества:</w:t>
      </w:r>
    </w:p>
    <w:p w:rsidR="00025991" w:rsidRDefault="001D38DA">
      <w:pPr>
        <w:pStyle w:val="a5"/>
        <w:numPr>
          <w:ilvl w:val="0"/>
          <w:numId w:val="1"/>
        </w:numPr>
        <w:rPr>
          <w:lang w:val="ru-RU"/>
        </w:rPr>
      </w:pPr>
      <w:proofErr w:type="spellStart"/>
      <w:r w:rsidRPr="004E4231">
        <w:rPr>
          <w:lang w:val="ru-RU"/>
        </w:rPr>
        <w:t>тиксотропная</w:t>
      </w:r>
      <w:proofErr w:type="spellEnd"/>
      <w:r w:rsidRPr="004E4231">
        <w:rPr>
          <w:lang w:val="ru-RU"/>
        </w:rPr>
        <w:t xml:space="preserve"> консистенция — не сползает на вертикальных и потолочных поверхностях, позволяет формовать слой без опалубки;</w:t>
      </w:r>
    </w:p>
    <w:p w:rsidR="00025991" w:rsidRDefault="001D38DA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отсутствие усадки и растрескивания;</w:t>
      </w:r>
    </w:p>
    <w:p w:rsidR="00025991" w:rsidRDefault="001D38DA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высокая прочность на ранних и конечных сроках твердения;</w:t>
      </w:r>
    </w:p>
    <w:p w:rsidR="00025991" w:rsidRDefault="001D38DA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отличная адгезия к бетону и металлу;</w:t>
      </w:r>
    </w:p>
    <w:p w:rsidR="00025991" w:rsidRDefault="001D38DA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водонепроницаемость до </w:t>
      </w:r>
      <w:r>
        <w:t>W</w:t>
      </w:r>
      <w:r>
        <w:rPr>
          <w:lang w:val="ru-RU"/>
        </w:rPr>
        <w:t xml:space="preserve">20, морозостойкость </w:t>
      </w:r>
      <w:r>
        <w:t>F</w:t>
      </w:r>
      <w:r>
        <w:rPr>
          <w:lang w:val="ru-RU"/>
        </w:rPr>
        <w:t>300;</w:t>
      </w:r>
    </w:p>
    <w:p w:rsidR="00025991" w:rsidRDefault="001D38DA">
      <w:pPr>
        <w:pStyle w:val="a5"/>
        <w:numPr>
          <w:ilvl w:val="0"/>
          <w:numId w:val="1"/>
        </w:numPr>
        <w:rPr>
          <w:lang w:val="ru-RU"/>
        </w:rPr>
      </w:pPr>
      <w:proofErr w:type="spellStart"/>
      <w:r>
        <w:rPr>
          <w:lang w:val="ru-RU"/>
        </w:rPr>
        <w:t>пожаробезопасен</w:t>
      </w:r>
      <w:proofErr w:type="spellEnd"/>
      <w:r>
        <w:rPr>
          <w:lang w:val="ru-RU"/>
        </w:rPr>
        <w:t xml:space="preserve"> (НГ по ГОСТ 30244-94);</w:t>
      </w:r>
    </w:p>
    <w:p w:rsidR="00025991" w:rsidRDefault="001D38DA">
      <w:pPr>
        <w:pStyle w:val="a5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простота применения.</w:t>
      </w:r>
    </w:p>
    <w:p w:rsidR="00025991" w:rsidRDefault="003A275F">
      <w:r>
        <w:pict w14:anchorId="12A17FE0">
          <v:rect id="_x0000_i1026" style="width:6in;height:1.5pt" o:hralign="center" o:hrstd="t" o:hr="t" fillcolor="#a0a0a0" stroked="f"/>
        </w:pict>
      </w:r>
    </w:p>
    <w:p w:rsidR="00025991" w:rsidRDefault="001D38DA">
      <w:pPr>
        <w:rPr>
          <w:b/>
          <w:bCs/>
          <w:lang w:val="ru-RU"/>
        </w:rPr>
      </w:pPr>
      <w:r>
        <w:rPr>
          <w:b/>
          <w:bCs/>
          <w:lang w:val="ru-RU"/>
        </w:rPr>
        <w:t>2. Область применения</w:t>
      </w:r>
    </w:p>
    <w:p w:rsidR="00025991" w:rsidRDefault="001D38DA">
      <w:pPr>
        <w:rPr>
          <w:lang w:val="ru-RU"/>
        </w:rPr>
      </w:pPr>
      <w:r>
        <w:rPr>
          <w:b/>
          <w:bCs/>
        </w:rPr>
        <w:t>REMFLOOR</w:t>
      </w:r>
      <w:r w:rsidRPr="004E4231">
        <w:rPr>
          <w:b/>
          <w:bCs/>
          <w:lang w:val="ru-RU"/>
        </w:rPr>
        <w:t xml:space="preserve">® </w:t>
      </w:r>
      <w:r>
        <w:rPr>
          <w:b/>
          <w:bCs/>
        </w:rPr>
        <w:t>T</w:t>
      </w:r>
      <w:r w:rsidRPr="004E4231">
        <w:rPr>
          <w:b/>
          <w:bCs/>
          <w:lang w:val="ru-RU"/>
        </w:rPr>
        <w:t>632</w:t>
      </w:r>
      <w:r w:rsidRPr="004E4231">
        <w:rPr>
          <w:lang w:val="ru-RU"/>
        </w:rPr>
        <w:t xml:space="preserve"> применяется при выполнении ремонтных и монтажных работ на промышленных и гражданских объектах:</w:t>
      </w:r>
    </w:p>
    <w:p w:rsidR="00025991" w:rsidRDefault="00025991">
      <w:pPr>
        <w:rPr>
          <w:lang w:val="ru-RU"/>
        </w:rPr>
      </w:pPr>
    </w:p>
    <w:p w:rsidR="00025991" w:rsidRDefault="001D38DA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восстановление и выравнивание бетонных и железобетонных элементов (балки, плиты, колонны, фундаменты, перекрытия), включая вертикальные и наклонные поверхности;</w:t>
      </w:r>
    </w:p>
    <w:p w:rsidR="00025991" w:rsidRDefault="001D38DA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ремонт стен, колонн, ригелей, балок и </w:t>
      </w:r>
      <w:proofErr w:type="gramStart"/>
      <w:r>
        <w:rPr>
          <w:lang w:val="ru-RU"/>
        </w:rPr>
        <w:t>других элементов с восстановлением геометрии</w:t>
      </w:r>
      <w:proofErr w:type="gramEnd"/>
      <w:r>
        <w:rPr>
          <w:lang w:val="ru-RU"/>
        </w:rPr>
        <w:t xml:space="preserve"> и защитного слоя бетона;</w:t>
      </w:r>
    </w:p>
    <w:p w:rsidR="00025991" w:rsidRDefault="001D38DA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ремонт кромок, ребер, торцов, углов, ступеней и пандусов;</w:t>
      </w:r>
    </w:p>
    <w:p w:rsidR="00025991" w:rsidRDefault="00025991">
      <w:pPr>
        <w:rPr>
          <w:lang w:val="ru-RU"/>
        </w:rPr>
      </w:pPr>
    </w:p>
    <w:p w:rsidR="00025991" w:rsidRDefault="001D38DA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ремонт и восстановление потолочных поверхностей и нижних граней плит перекрытия (в пределах рекомендуемой толщины слоя);</w:t>
      </w:r>
    </w:p>
    <w:p w:rsidR="00025991" w:rsidRDefault="00025991">
      <w:pPr>
        <w:rPr>
          <w:lang w:val="ru-RU"/>
        </w:rPr>
      </w:pPr>
    </w:p>
    <w:p w:rsidR="00025991" w:rsidRDefault="001D38DA">
      <w:pPr>
        <w:pStyle w:val="a5"/>
        <w:numPr>
          <w:ilvl w:val="0"/>
          <w:numId w:val="2"/>
        </w:numPr>
        <w:rPr>
          <w:lang w:val="ru-RU"/>
        </w:rPr>
      </w:pPr>
      <w:r>
        <w:rPr>
          <w:lang w:val="ru-RU"/>
        </w:rPr>
        <w:t>заполнение пустот, раковин, каверн и трещин в бетоне, устранение локальных дефектов на горизонтальных участках.</w:t>
      </w:r>
    </w:p>
    <w:p w:rsidR="00025991" w:rsidRDefault="001D38DA">
      <w:r>
        <w:rPr>
          <w:b/>
        </w:rPr>
        <w:t xml:space="preserve">2.1 </w:t>
      </w:r>
      <w:proofErr w:type="spellStart"/>
      <w:r>
        <w:rPr>
          <w:b/>
        </w:rPr>
        <w:t>Типовые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варианты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применения</w:t>
      </w:r>
      <w:proofErr w:type="spellEnd"/>
    </w:p>
    <w:p w:rsidR="00025991" w:rsidRDefault="00025991"/>
    <w:p w:rsidR="00025991" w:rsidRPr="004E4231" w:rsidRDefault="001D38DA">
      <w:pPr>
        <w:pStyle w:val="a5"/>
        <w:numPr>
          <w:ilvl w:val="0"/>
          <w:numId w:val="2"/>
        </w:numPr>
        <w:rPr>
          <w:lang w:val="ru-RU"/>
        </w:rPr>
      </w:pPr>
      <w:r w:rsidRPr="004E4231">
        <w:rPr>
          <w:lang w:val="ru-RU"/>
        </w:rPr>
        <w:t>Ремонт вертикальных и наклонных поверхностей: подготовить кромки и основание, обеспечить матово-влажное состояние, нанести состав кельмой/шпателем с уплотнением и формованием слоя.</w:t>
      </w:r>
    </w:p>
    <w:p w:rsidR="00025991" w:rsidRPr="004E4231" w:rsidRDefault="001D38DA">
      <w:pPr>
        <w:pStyle w:val="a5"/>
        <w:numPr>
          <w:ilvl w:val="0"/>
          <w:numId w:val="2"/>
        </w:numPr>
        <w:rPr>
          <w:lang w:val="ru-RU"/>
        </w:rPr>
      </w:pPr>
      <w:r w:rsidRPr="004E4231">
        <w:rPr>
          <w:lang w:val="ru-RU"/>
        </w:rPr>
        <w:t>Ремонт потолочных поверхностей: наносить состав небольшими порциями, вдавливая в основание и уплотняя; соблюдать ограничение по толщине слоя и защищать от вибраций до схватывания.</w:t>
      </w:r>
    </w:p>
    <w:p w:rsidR="00025991" w:rsidRPr="004E4231" w:rsidRDefault="001D38DA">
      <w:pPr>
        <w:rPr>
          <w:lang w:val="ru-RU"/>
        </w:rPr>
      </w:pPr>
      <w:r w:rsidRPr="004E4231">
        <w:rPr>
          <w:lang w:val="ru-RU"/>
        </w:rPr>
        <w:t>При необходимости увеличения толщины ремонта выполнять нанесение послойно: следующий слой наносить по начавшему схватываться предыдущему либо после подготовки и увлажнения поверхности.</w:t>
      </w:r>
    </w:p>
    <w:p w:rsidR="00025991" w:rsidRPr="004E4231" w:rsidRDefault="001D38DA">
      <w:pPr>
        <w:rPr>
          <w:lang w:val="ru-RU"/>
        </w:rPr>
      </w:pPr>
      <w:r w:rsidRPr="004E4231">
        <w:rPr>
          <w:lang w:val="ru-RU"/>
        </w:rPr>
        <w:t>Для каждого варианта соблюдать требования разделов 5–10.</w:t>
      </w:r>
    </w:p>
    <w:p w:rsidR="00025991" w:rsidRPr="004E423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>
        <w:rPr>
          <w:lang w:val="ru-RU"/>
        </w:rPr>
        <w:t>Материал можно использовать для наружных и внутренних работ, в диапазоне температур от +5 до +35°</w:t>
      </w:r>
      <w:r>
        <w:t>C</w:t>
      </w:r>
      <w:r>
        <w:rPr>
          <w:lang w:val="ru-RU"/>
        </w:rPr>
        <w:t>.</w:t>
      </w:r>
    </w:p>
    <w:p w:rsidR="00025991" w:rsidRDefault="003A275F">
      <w:r>
        <w:lastRenderedPageBreak/>
        <w:pict w14:anchorId="4A320754">
          <v:rect id="_x0000_i1027" style="width:6in;height:1.5pt" o:hralign="center" o:hrstd="t" o:hr="t" fillcolor="#a0a0a0" stroked="f"/>
        </w:pict>
      </w:r>
    </w:p>
    <w:p w:rsidR="00025991" w:rsidRDefault="001D38DA">
      <w:pPr>
        <w:rPr>
          <w:b/>
          <w:bCs/>
          <w:lang w:val="ru-RU"/>
        </w:rPr>
      </w:pPr>
      <w:r>
        <w:rPr>
          <w:b/>
          <w:bCs/>
          <w:lang w:val="ru-RU"/>
        </w:rPr>
        <w:t>3. Упаковка, транспортировка и условия хранения</w:t>
      </w:r>
    </w:p>
    <w:p w:rsidR="00025991" w:rsidRDefault="001D38DA">
      <w:pPr>
        <w:rPr>
          <w:lang w:val="ru-RU"/>
        </w:rPr>
      </w:pPr>
      <w:r>
        <w:rPr>
          <w:b/>
          <w:bCs/>
        </w:rPr>
        <w:t>REMFLOOR</w:t>
      </w:r>
      <w:r w:rsidRPr="004E4231">
        <w:rPr>
          <w:b/>
          <w:bCs/>
          <w:lang w:val="ru-RU"/>
        </w:rPr>
        <w:t xml:space="preserve">® </w:t>
      </w:r>
      <w:r>
        <w:rPr>
          <w:b/>
          <w:bCs/>
        </w:rPr>
        <w:t>T</w:t>
      </w:r>
      <w:r w:rsidRPr="004E4231">
        <w:rPr>
          <w:b/>
          <w:bCs/>
          <w:lang w:val="ru-RU"/>
        </w:rPr>
        <w:t>632</w:t>
      </w:r>
      <w:r w:rsidRPr="004E4231">
        <w:rPr>
          <w:lang w:val="ru-RU"/>
        </w:rPr>
        <w:t xml:space="preserve"> поставляется в бумажных мешках по 25 кг.</w:t>
      </w:r>
      <w:r w:rsidRPr="004E4231">
        <w:rPr>
          <w:lang w:val="ru-RU"/>
        </w:rPr>
        <w:br/>
        <w:t>Материал представляет собой сухую мелкодисперсную сыпучую смесь серого цвета.</w:t>
      </w:r>
    </w:p>
    <w:p w:rsidR="00025991" w:rsidRDefault="001D38DA">
      <w:pPr>
        <w:rPr>
          <w:lang w:val="ru-RU"/>
        </w:rPr>
      </w:pPr>
      <w:r w:rsidRPr="004E4231">
        <w:rPr>
          <w:lang w:val="ru-RU"/>
        </w:rPr>
        <w:t>Хранить в оригинальной, герметично закрытой упаковке, в сухом вентилируемом помещении при температуре не ниже +5°</w:t>
      </w:r>
      <w:r>
        <w:t>C</w:t>
      </w:r>
      <w:r w:rsidRPr="004E4231">
        <w:rPr>
          <w:lang w:val="ru-RU"/>
        </w:rPr>
        <w:t>.</w:t>
      </w:r>
      <w:r w:rsidRPr="004E4231">
        <w:rPr>
          <w:lang w:val="ru-RU"/>
        </w:rPr>
        <w:br/>
        <w:t>Не допускается хранение под прямыми солнечными лучами, вблизи источников тепла и влаги.</w:t>
      </w:r>
      <w:r w:rsidRPr="004E4231">
        <w:rPr>
          <w:lang w:val="ru-RU"/>
        </w:rPr>
        <w:br/>
      </w:r>
      <w:proofErr w:type="spellStart"/>
      <w:r>
        <w:t>Открытую</w:t>
      </w:r>
      <w:proofErr w:type="spellEnd"/>
      <w:r>
        <w:t xml:space="preserve"> </w:t>
      </w:r>
      <w:proofErr w:type="spellStart"/>
      <w:r>
        <w:t>упаковку</w:t>
      </w:r>
      <w:proofErr w:type="spellEnd"/>
      <w:r>
        <w:t xml:space="preserve"> </w:t>
      </w:r>
      <w:proofErr w:type="spellStart"/>
      <w:r>
        <w:t>хранить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рекомендуется</w:t>
      </w:r>
      <w:proofErr w:type="spellEnd"/>
      <w:r>
        <w:t xml:space="preserve">. </w:t>
      </w:r>
      <w:r w:rsidRPr="004E4231">
        <w:rPr>
          <w:lang w:val="ru-RU"/>
        </w:rPr>
        <w:t>При вынужденном частичном расходовании мешок плотно закрыть (пересыпать в герметичную тару) и использовать как можно быстрее.</w:t>
      </w:r>
      <w:r w:rsidRPr="004E4231">
        <w:rPr>
          <w:lang w:val="ru-RU"/>
        </w:rPr>
        <w:br/>
        <w:t>Срок хранения — 12 месяцев со дня изготовления при соблюдении указанных условий.</w:t>
      </w:r>
    </w:p>
    <w:p w:rsidR="00025991" w:rsidRDefault="001D38DA">
      <w:pPr>
        <w:rPr>
          <w:lang w:val="ru-RU"/>
        </w:rPr>
      </w:pPr>
      <w:r>
        <w:rPr>
          <w:lang w:val="ru-RU"/>
        </w:rPr>
        <w:t>Транспортировка осуществляется любыми крытыми видами транспорта в соответствии с правилами перевозки грузов.</w:t>
      </w:r>
    </w:p>
    <w:p w:rsidR="00025991" w:rsidRDefault="003A275F">
      <w:r>
        <w:pict w14:anchorId="649AE24B">
          <v:rect id="_x0000_i1028" style="width:6in;height:1.5pt" o:hralign="center" o:hrstd="t" o:hr="t" fillcolor="#a0a0a0" stroked="f"/>
        </w:pict>
      </w:r>
    </w:p>
    <w:p w:rsidR="00025991" w:rsidRDefault="001D38DA">
      <w:r>
        <w:rPr>
          <w:b/>
          <w:bCs/>
        </w:rPr>
        <w:t xml:space="preserve">4. </w:t>
      </w:r>
      <w:proofErr w:type="spellStart"/>
      <w:r>
        <w:rPr>
          <w:b/>
          <w:bCs/>
        </w:rPr>
        <w:t>Технические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характеристики</w:t>
      </w:r>
      <w:proofErr w:type="spellEnd"/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7"/>
        <w:gridCol w:w="4346"/>
      </w:tblGrid>
      <w:tr w:rsidR="00025991">
        <w:trPr>
          <w:cantSplit/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Показатель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Значение</w:t>
            </w:r>
            <w:proofErr w:type="spellEnd"/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Цвет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Серый</w:t>
            </w:r>
            <w:proofErr w:type="spellEnd"/>
          </w:p>
        </w:tc>
      </w:tr>
      <w:tr w:rsidR="00025991" w:rsidRPr="00E83293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Толщина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слоя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25991" w:rsidRPr="004E4231" w:rsidRDefault="001D38DA">
            <w:pPr>
              <w:rPr>
                <w:sz w:val="18"/>
                <w:szCs w:val="18"/>
                <w:lang w:val="ru-RU"/>
              </w:rPr>
            </w:pPr>
            <w:r w:rsidRPr="004E4231">
              <w:rPr>
                <w:sz w:val="18"/>
                <w:szCs w:val="18"/>
                <w:lang w:val="ru-RU"/>
              </w:rPr>
              <w:t>Горизонтальные: 10–60 мм</w:t>
            </w:r>
            <w:r w:rsidRPr="004E4231">
              <w:rPr>
                <w:sz w:val="18"/>
                <w:szCs w:val="18"/>
                <w:lang w:val="ru-RU"/>
              </w:rPr>
              <w:br/>
              <w:t>Вертикальные и наклонные: 10–60 мм</w:t>
            </w:r>
            <w:r w:rsidRPr="004E4231">
              <w:rPr>
                <w:sz w:val="18"/>
                <w:szCs w:val="18"/>
                <w:lang w:val="ru-RU"/>
              </w:rPr>
              <w:br/>
              <w:t>Потолочные: 10–20 мм</w:t>
            </w:r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Расход на 1 м² при толщине 10 мм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≈ </w:t>
            </w:r>
            <w:r>
              <w:rPr>
                <w:sz w:val="18"/>
                <w:szCs w:val="18"/>
                <w:lang w:val="ru-RU"/>
              </w:rPr>
              <w:t>21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кг</w:t>
            </w:r>
            <w:proofErr w:type="spellEnd"/>
          </w:p>
        </w:tc>
      </w:tr>
      <w:tr w:rsidR="00025991" w:rsidRPr="00E83293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Количество воды для </w:t>
            </w:r>
            <w:proofErr w:type="spellStart"/>
            <w:r>
              <w:rPr>
                <w:sz w:val="18"/>
                <w:szCs w:val="18"/>
                <w:lang w:val="ru-RU"/>
              </w:rPr>
              <w:t>затворения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1кг смеси, 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5991" w:rsidRPr="004E4231" w:rsidRDefault="001D38DA">
            <w:pPr>
              <w:rPr>
                <w:sz w:val="18"/>
                <w:szCs w:val="18"/>
                <w:lang w:val="ru-RU"/>
              </w:rPr>
            </w:pPr>
            <w:r w:rsidRPr="004E4231">
              <w:rPr>
                <w:sz w:val="18"/>
                <w:szCs w:val="18"/>
                <w:lang w:val="ru-RU"/>
              </w:rPr>
              <w:t>0,14–0,16 л воды на 1 кг смеси (3,5–4,0 кг/мешок 25 кг)</w:t>
            </w:r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Время жизни состава при +20°</w:t>
            </w:r>
            <w:r>
              <w:rPr>
                <w:sz w:val="18"/>
                <w:szCs w:val="18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≈ 40 </w:t>
            </w:r>
            <w:proofErr w:type="spellStart"/>
            <w:r>
              <w:rPr>
                <w:sz w:val="18"/>
                <w:szCs w:val="18"/>
              </w:rPr>
              <w:t>мин</w:t>
            </w:r>
            <w:proofErr w:type="spellEnd"/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Прочность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сжатие</w:t>
            </w:r>
            <w:proofErr w:type="spellEnd"/>
            <w:r>
              <w:rPr>
                <w:sz w:val="18"/>
                <w:szCs w:val="18"/>
              </w:rPr>
              <w:t>, 24 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≥ 30 </w:t>
            </w:r>
            <w:proofErr w:type="spellStart"/>
            <w:r>
              <w:rPr>
                <w:sz w:val="18"/>
                <w:szCs w:val="18"/>
              </w:rPr>
              <w:t>МПа</w:t>
            </w:r>
            <w:proofErr w:type="spellEnd"/>
          </w:p>
        </w:tc>
      </w:tr>
      <w:tr w:rsidR="00025991">
        <w:trPr>
          <w:tblCellSpacing w:w="15" w:type="dxa"/>
        </w:trPr>
        <w:tc>
          <w:tcPr>
            <w:tcW w:w="3592" w:type="dxa"/>
          </w:tcPr>
          <w:p w:rsidR="00025991" w:rsidRDefault="001D38DA">
            <w:proofErr w:type="spellStart"/>
            <w:r>
              <w:t>Класс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EN 1504-3</w:t>
            </w:r>
          </w:p>
        </w:tc>
        <w:tc>
          <w:tcPr>
            <w:tcW w:w="4301" w:type="dxa"/>
          </w:tcPr>
          <w:p w:rsidR="00025991" w:rsidRDefault="001D38DA">
            <w:r>
              <w:t>R4</w:t>
            </w:r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Прочность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изгиб</w:t>
            </w:r>
            <w:proofErr w:type="spellEnd"/>
            <w:r>
              <w:rPr>
                <w:sz w:val="18"/>
                <w:szCs w:val="18"/>
              </w:rPr>
              <w:t>, 24 ч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≥ </w:t>
            </w:r>
            <w:r>
              <w:rPr>
                <w:sz w:val="18"/>
                <w:szCs w:val="18"/>
                <w:lang w:val="ru-RU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МПа</w:t>
            </w:r>
            <w:proofErr w:type="spellEnd"/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Прочность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сжатие</w:t>
            </w:r>
            <w:proofErr w:type="spellEnd"/>
            <w:r>
              <w:rPr>
                <w:sz w:val="18"/>
                <w:szCs w:val="18"/>
              </w:rPr>
              <w:t xml:space="preserve">, 28 </w:t>
            </w:r>
            <w:proofErr w:type="spellStart"/>
            <w:r>
              <w:rPr>
                <w:sz w:val="18"/>
                <w:szCs w:val="18"/>
              </w:rPr>
              <w:t>сут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≥ 70 </w:t>
            </w:r>
            <w:proofErr w:type="spellStart"/>
            <w:r>
              <w:rPr>
                <w:sz w:val="18"/>
                <w:szCs w:val="18"/>
              </w:rPr>
              <w:t>МПа</w:t>
            </w:r>
            <w:proofErr w:type="spellEnd"/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Прочность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изгиб</w:t>
            </w:r>
            <w:proofErr w:type="spellEnd"/>
            <w:r>
              <w:rPr>
                <w:sz w:val="18"/>
                <w:szCs w:val="18"/>
              </w:rPr>
              <w:t xml:space="preserve">, 28 </w:t>
            </w:r>
            <w:proofErr w:type="spellStart"/>
            <w:r>
              <w:rPr>
                <w:sz w:val="18"/>
                <w:szCs w:val="18"/>
              </w:rPr>
              <w:t>сут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≥ 9 </w:t>
            </w:r>
            <w:proofErr w:type="spellStart"/>
            <w:r>
              <w:rPr>
                <w:sz w:val="18"/>
                <w:szCs w:val="18"/>
              </w:rPr>
              <w:t>МПа</w:t>
            </w:r>
            <w:proofErr w:type="spellEnd"/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</w:rPr>
              <w:t>Адгезия</w:t>
            </w:r>
            <w:proofErr w:type="spellEnd"/>
            <w:r>
              <w:rPr>
                <w:sz w:val="18"/>
                <w:szCs w:val="18"/>
              </w:rPr>
              <w:t xml:space="preserve"> к </w:t>
            </w:r>
            <w:proofErr w:type="spellStart"/>
            <w:r>
              <w:rPr>
                <w:sz w:val="18"/>
                <w:szCs w:val="18"/>
              </w:rPr>
              <w:t>бетону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, 28 </w:t>
            </w:r>
            <w:proofErr w:type="spellStart"/>
            <w:r>
              <w:rPr>
                <w:sz w:val="18"/>
                <w:szCs w:val="18"/>
                <w:lang w:val="ru-RU"/>
              </w:rPr>
              <w:t>сут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 2,</w:t>
            </w:r>
            <w:r>
              <w:rPr>
                <w:sz w:val="18"/>
                <w:szCs w:val="18"/>
                <w:lang w:val="ru-RU"/>
              </w:rPr>
              <w:t>5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МПа</w:t>
            </w:r>
            <w:proofErr w:type="spellEnd"/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Морозостойкость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F300</w:t>
            </w:r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Водонепроницаемость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  <w:lang w:val="ru-RU"/>
              </w:rPr>
              <w:t>20</w:t>
            </w:r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Pr="004E4231" w:rsidRDefault="001D38DA">
            <w:pPr>
              <w:rPr>
                <w:sz w:val="18"/>
                <w:szCs w:val="18"/>
                <w:lang w:val="ru-RU"/>
              </w:rPr>
            </w:pPr>
            <w:r w:rsidRPr="004E4231">
              <w:rPr>
                <w:sz w:val="18"/>
                <w:szCs w:val="18"/>
                <w:lang w:val="ru-RU"/>
              </w:rPr>
              <w:t>Плотность смеси (в свежем состоянии)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~2</w:t>
            </w:r>
            <w:r>
              <w:rPr>
                <w:sz w:val="18"/>
                <w:szCs w:val="18"/>
                <w:lang w:val="ru-RU"/>
              </w:rPr>
              <w:t>25</w:t>
            </w:r>
            <w:r>
              <w:rPr>
                <w:sz w:val="18"/>
                <w:szCs w:val="18"/>
              </w:rPr>
              <w:t xml:space="preserve">0 </w:t>
            </w:r>
            <w:proofErr w:type="spellStart"/>
            <w:r>
              <w:rPr>
                <w:sz w:val="18"/>
                <w:szCs w:val="18"/>
              </w:rPr>
              <w:t>кг</w:t>
            </w:r>
            <w:proofErr w:type="spellEnd"/>
            <w:r>
              <w:rPr>
                <w:sz w:val="18"/>
                <w:szCs w:val="18"/>
              </w:rPr>
              <w:t>/м³</w:t>
            </w:r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Pr="004E4231" w:rsidRDefault="001D38DA">
            <w:pPr>
              <w:rPr>
                <w:sz w:val="18"/>
                <w:szCs w:val="18"/>
                <w:lang w:val="ru-RU"/>
              </w:rPr>
            </w:pPr>
            <w:r w:rsidRPr="004E4231">
              <w:rPr>
                <w:sz w:val="18"/>
                <w:szCs w:val="18"/>
                <w:lang w:val="ru-RU"/>
              </w:rPr>
              <w:t>Макс. размер частиц (сухая смесь)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r w:rsidRPr="004E423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 xml:space="preserve">3,2 </w:t>
            </w:r>
            <w:proofErr w:type="spellStart"/>
            <w:r>
              <w:rPr>
                <w:sz w:val="18"/>
                <w:szCs w:val="18"/>
              </w:rPr>
              <w:t>мм</w:t>
            </w:r>
            <w:proofErr w:type="spellEnd"/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Температура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применения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+5…+35°C</w:t>
            </w:r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Категория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горючести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НГ</w:t>
            </w:r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Радиационная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безопасность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proofErr w:type="spellStart"/>
            <w:r>
              <w:rPr>
                <w:sz w:val="18"/>
                <w:szCs w:val="18"/>
              </w:rPr>
              <w:t>класс</w:t>
            </w:r>
            <w:proofErr w:type="spellEnd"/>
            <w:r>
              <w:rPr>
                <w:sz w:val="18"/>
                <w:szCs w:val="18"/>
              </w:rPr>
              <w:t xml:space="preserve"> (РБ-99/2009)</w:t>
            </w:r>
          </w:p>
        </w:tc>
      </w:tr>
      <w:tr w:rsidR="00025991">
        <w:trPr>
          <w:cantSplit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Полный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набор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прочности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025991" w:rsidRDefault="001D38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</w:t>
            </w:r>
            <w:proofErr w:type="spellStart"/>
            <w:r>
              <w:rPr>
                <w:sz w:val="18"/>
                <w:szCs w:val="18"/>
              </w:rPr>
              <w:t>суток</w:t>
            </w:r>
            <w:proofErr w:type="spellEnd"/>
          </w:p>
        </w:tc>
      </w:tr>
    </w:tbl>
    <w:p w:rsidR="00025991" w:rsidRDefault="001D38DA">
      <w:pPr>
        <w:pageBreakBefore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5. Требования к основанию и условия нанесения</w:t>
      </w:r>
    </w:p>
    <w:p w:rsidR="00025991" w:rsidRDefault="001D38DA">
      <w:pPr>
        <w:rPr>
          <w:lang w:val="ru-RU"/>
        </w:rPr>
      </w:pPr>
      <w:r>
        <w:rPr>
          <w:lang w:val="ru-RU"/>
        </w:rPr>
        <w:t>Основание должно быть прочным, очищенным от цементного молочка, пыли, масел, жиров, краски, битума и других веществ, ухудшающих сцепление.</w:t>
      </w:r>
      <w:r>
        <w:rPr>
          <w:lang w:val="ru-RU"/>
        </w:rPr>
        <w:br/>
        <w:t>Прочность бетона на сжатие — не менее 20 МПа, на отрыв — не менее 1,0 МПа.</w:t>
      </w:r>
    </w:p>
    <w:p w:rsidR="00025991" w:rsidRDefault="001D38DA">
      <w:pPr>
        <w:rPr>
          <w:lang w:val="ru-RU"/>
        </w:rPr>
      </w:pPr>
      <w:r>
        <w:rPr>
          <w:lang w:val="ru-RU"/>
        </w:rPr>
        <w:t>Температура основания и воздуха при выполнении работ — от +5°</w:t>
      </w:r>
      <w:r>
        <w:t>C</w:t>
      </w:r>
      <w:r>
        <w:rPr>
          <w:lang w:val="ru-RU"/>
        </w:rPr>
        <w:t xml:space="preserve"> до +35°</w:t>
      </w:r>
      <w:r>
        <w:t>C</w:t>
      </w:r>
      <w:r>
        <w:rPr>
          <w:lang w:val="ru-RU"/>
        </w:rPr>
        <w:t>, относительная влажность воздуха — не более 75%.</w:t>
      </w:r>
      <w:r>
        <w:rPr>
          <w:lang w:val="ru-RU"/>
        </w:rPr>
        <w:br/>
        <w:t>Работы не допускаются при осадках, ветре, прямом солнечном излучении или сквозняках.</w:t>
      </w:r>
    </w:p>
    <w:p w:rsidR="00025991" w:rsidRDefault="003A275F">
      <w:r>
        <w:pict w14:anchorId="4F1DB4CA">
          <v:rect id="_x0000_i1029" style="width:6in;height:1.5pt" o:hralign="center" o:hrstd="t" o:hr="t" fillcolor="#a0a0a0" stroked="f"/>
        </w:pict>
      </w:r>
    </w:p>
    <w:p w:rsidR="00025991" w:rsidRDefault="001D38DA">
      <w:proofErr w:type="spellStart"/>
      <w:r>
        <w:rPr>
          <w:b/>
        </w:rPr>
        <w:t>Дополнительные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ограничения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применения</w:t>
      </w:r>
      <w:proofErr w:type="spellEnd"/>
      <w:r>
        <w:rPr>
          <w:b/>
        </w:rPr>
        <w:t>:</w:t>
      </w:r>
    </w:p>
    <w:p w:rsidR="00025991" w:rsidRDefault="00025991"/>
    <w:p w:rsidR="00025991" w:rsidRPr="004E4231" w:rsidRDefault="001D38DA">
      <w:pPr>
        <w:pStyle w:val="a5"/>
        <w:numPr>
          <w:ilvl w:val="0"/>
          <w:numId w:val="2"/>
        </w:numPr>
        <w:rPr>
          <w:lang w:val="ru-RU"/>
        </w:rPr>
      </w:pPr>
      <w:r w:rsidRPr="004E4231">
        <w:rPr>
          <w:lang w:val="ru-RU"/>
        </w:rPr>
        <w:t>Не применять по основаниям с активными протечками/подсосом воды без предварительных мероприятий по устранению влаги.</w:t>
      </w:r>
    </w:p>
    <w:p w:rsidR="00025991" w:rsidRPr="004E4231" w:rsidRDefault="001D38DA">
      <w:pPr>
        <w:pStyle w:val="a5"/>
        <w:numPr>
          <w:ilvl w:val="0"/>
          <w:numId w:val="2"/>
        </w:numPr>
        <w:rPr>
          <w:lang w:val="ru-RU"/>
        </w:rPr>
      </w:pPr>
      <w:r w:rsidRPr="004E4231">
        <w:rPr>
          <w:lang w:val="ru-RU"/>
        </w:rPr>
        <w:t>Не наносить по слабому, непрочному или разрушающемуся бетону; слабые слои должны быть удалены до прочного основания.</w:t>
      </w:r>
    </w:p>
    <w:p w:rsidR="00025991" w:rsidRPr="004E4231" w:rsidRDefault="001D38DA">
      <w:pPr>
        <w:pStyle w:val="a5"/>
        <w:numPr>
          <w:ilvl w:val="0"/>
          <w:numId w:val="2"/>
        </w:numPr>
        <w:rPr>
          <w:lang w:val="ru-RU"/>
        </w:rPr>
      </w:pPr>
      <w:r w:rsidRPr="004E4231">
        <w:rPr>
          <w:lang w:val="ru-RU"/>
        </w:rPr>
        <w:t>Не использовать как тонкослойное покрытие толщиной менее 10 мм.</w:t>
      </w:r>
    </w:p>
    <w:p w:rsidR="00025991" w:rsidRPr="004E4231" w:rsidRDefault="001D38DA">
      <w:pPr>
        <w:pStyle w:val="a5"/>
        <w:numPr>
          <w:ilvl w:val="0"/>
          <w:numId w:val="2"/>
        </w:numPr>
        <w:rPr>
          <w:lang w:val="ru-RU"/>
        </w:rPr>
      </w:pPr>
      <w:r w:rsidRPr="004E4231">
        <w:rPr>
          <w:lang w:val="ru-RU"/>
        </w:rPr>
        <w:t>При воздействии агрессивных химических сред или при высокой абразивной нагрузке предусмотреть защитное покрытие согласно условиям эксплуатации.</w:t>
      </w:r>
    </w:p>
    <w:p w:rsidR="00025991" w:rsidRPr="004E4231" w:rsidRDefault="00025991">
      <w:pPr>
        <w:rPr>
          <w:lang w:val="ru-RU"/>
        </w:rPr>
      </w:pPr>
    </w:p>
    <w:p w:rsidR="00025991" w:rsidRDefault="001D38DA">
      <w:pPr>
        <w:rPr>
          <w:b/>
          <w:bCs/>
          <w:lang w:val="ru-RU"/>
        </w:rPr>
      </w:pPr>
      <w:r>
        <w:rPr>
          <w:b/>
          <w:bCs/>
          <w:lang w:val="ru-RU"/>
        </w:rPr>
        <w:t>6. Подготовка основания</w:t>
      </w:r>
    </w:p>
    <w:p w:rsidR="0002599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>
        <w:rPr>
          <w:lang w:val="ru-RU"/>
        </w:rPr>
        <w:t>Дефектный участок ограничить и удалить слабый бетон на глубину не менее 10 мм.</w:t>
      </w:r>
    </w:p>
    <w:p w:rsidR="0002599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>
        <w:rPr>
          <w:lang w:val="ru-RU"/>
        </w:rPr>
        <w:t>Кромки сделать вертикальными. Поверхность очистить механически до шероховатости с углублениями не менее 5 мм.</w:t>
      </w:r>
    </w:p>
    <w:p w:rsidR="00025991" w:rsidRPr="004E4231" w:rsidRDefault="001D38DA">
      <w:pPr>
        <w:rPr>
          <w:lang w:val="ru-RU"/>
        </w:rPr>
      </w:pPr>
      <w:r w:rsidRPr="004E4231">
        <w:rPr>
          <w:lang w:val="ru-RU"/>
        </w:rPr>
        <w:t>Рекомендуемые методы подготовки: дробеструйная обработка, фрезеровка или шлифование. Ударные методы применять только для удаления слабых участков; избегать образования микротрещин.</w:t>
      </w:r>
    </w:p>
    <w:p w:rsidR="00025991" w:rsidRPr="004E4231" w:rsidRDefault="00025991">
      <w:pPr>
        <w:rPr>
          <w:lang w:val="ru-RU"/>
        </w:rPr>
      </w:pPr>
    </w:p>
    <w:p w:rsidR="00025991" w:rsidRPr="004E4231" w:rsidRDefault="001D38DA">
      <w:pPr>
        <w:rPr>
          <w:lang w:val="ru-RU"/>
        </w:rPr>
      </w:pPr>
      <w:r w:rsidRPr="004E4231">
        <w:rPr>
          <w:lang w:val="ru-RU"/>
        </w:rPr>
        <w:t>Трещины раскрыть и разделать до стабильной геометрии, удалить слабый бетон и загрязнения. При необходимости выполнять ремонт в несколько проходов с соблюдением рекомендуемой толщины слоя.</w:t>
      </w:r>
    </w:p>
    <w:p w:rsidR="00025991" w:rsidRPr="004E4231" w:rsidRDefault="00025991">
      <w:pPr>
        <w:rPr>
          <w:lang w:val="ru-RU"/>
        </w:rPr>
      </w:pPr>
    </w:p>
    <w:p w:rsidR="0002599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>
        <w:rPr>
          <w:lang w:val="ru-RU"/>
        </w:rPr>
        <w:t>Удалить пыль и остатки загрязнений сжатым воздухом или пылесосом.</w:t>
      </w:r>
    </w:p>
    <w:p w:rsidR="0002599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>
        <w:rPr>
          <w:lang w:val="ru-RU"/>
        </w:rPr>
        <w:t>Арматуру очистить от ржавчины до металлического блеска.</w:t>
      </w:r>
    </w:p>
    <w:p w:rsidR="00025991" w:rsidRPr="004E4231" w:rsidRDefault="001D38DA">
      <w:pPr>
        <w:rPr>
          <w:lang w:val="ru-RU"/>
        </w:rPr>
      </w:pPr>
      <w:r w:rsidRPr="004E4231">
        <w:rPr>
          <w:lang w:val="ru-RU"/>
        </w:rPr>
        <w:t>При необходимости после очистки арматуры выполнить антикоррозионную защиту (</w:t>
      </w:r>
      <w:proofErr w:type="spellStart"/>
      <w:r w:rsidRPr="004E4231">
        <w:rPr>
          <w:lang w:val="ru-RU"/>
        </w:rPr>
        <w:t>пассиватор</w:t>
      </w:r>
      <w:proofErr w:type="spellEnd"/>
      <w:r w:rsidRPr="004E4231">
        <w:rPr>
          <w:lang w:val="ru-RU"/>
        </w:rPr>
        <w:t>/ремонтный состав) согласно принятой технологии ремонта.</w:t>
      </w:r>
    </w:p>
    <w:p w:rsidR="00025991" w:rsidRPr="004E4231" w:rsidRDefault="00025991">
      <w:pPr>
        <w:rPr>
          <w:lang w:val="ru-RU"/>
        </w:rPr>
      </w:pPr>
    </w:p>
    <w:p w:rsidR="00025991" w:rsidRDefault="00025991">
      <w:pPr>
        <w:rPr>
          <w:lang w:val="ru-RU"/>
        </w:rPr>
      </w:pPr>
    </w:p>
    <w:p w:rsidR="0002599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>
        <w:rPr>
          <w:lang w:val="ru-RU"/>
        </w:rPr>
        <w:t>Перед нанесением материалом основание тщательно увлажнить до матово-влажного состояния (без стоящей воды).</w:t>
      </w:r>
    </w:p>
    <w:p w:rsidR="00025991" w:rsidRDefault="00025991">
      <w:pPr>
        <w:rPr>
          <w:lang w:val="ru-RU"/>
        </w:rPr>
      </w:pPr>
    </w:p>
    <w:p w:rsidR="00025991" w:rsidRDefault="003A275F">
      <w:r>
        <w:pict w14:anchorId="5446D848">
          <v:rect id="_x0000_i1030" style="width:6in;height:1.5pt" o:hralign="center" o:hrstd="t" o:hr="t" fillcolor="#a0a0a0" stroked="f"/>
        </w:pict>
      </w:r>
    </w:p>
    <w:p w:rsidR="00025991" w:rsidRDefault="001D38DA">
      <w:pPr>
        <w:pageBreakBefore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7. Приготовление материала</w:t>
      </w:r>
    </w:p>
    <w:p w:rsidR="0002599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>
        <w:rPr>
          <w:lang w:val="ru-RU"/>
        </w:rPr>
        <w:t>В чистую ёмкость налить необходимое количество чистой воды (0,14–0,16 л/кг сухой смеси, 3,5–4,0 кг воды на мешок 25 кг).</w:t>
      </w:r>
    </w:p>
    <w:p w:rsidR="0002599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>
        <w:rPr>
          <w:lang w:val="ru-RU"/>
        </w:rPr>
        <w:t>При постоянном перемешивании добавить сухую смесь.</w:t>
      </w:r>
    </w:p>
    <w:p w:rsidR="0002599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>
        <w:rPr>
          <w:lang w:val="ru-RU"/>
        </w:rPr>
        <w:t>Перемешивать низкооборотной дрелью с насадкой (400–600 об/мин) в течение 3–4 минут до получения однородного состава без комков.</w:t>
      </w:r>
    </w:p>
    <w:p w:rsidR="0002599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>
        <w:rPr>
          <w:lang w:val="ru-RU"/>
        </w:rPr>
        <w:t>Выдержать смесь 2–3 минуты и повторно перемешать.</w:t>
      </w:r>
    </w:p>
    <w:p w:rsidR="0002599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>
        <w:rPr>
          <w:lang w:val="ru-RU"/>
        </w:rPr>
        <w:t>Использовать приготовленный состав в течение 40 минут при +20°</w:t>
      </w:r>
      <w:r>
        <w:t>C</w:t>
      </w:r>
      <w:r>
        <w:rPr>
          <w:lang w:val="ru-RU"/>
        </w:rPr>
        <w:t>.</w:t>
      </w:r>
    </w:p>
    <w:p w:rsidR="0002599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>
        <w:rPr>
          <w:lang w:val="ru-RU"/>
        </w:rPr>
        <w:t>Увеличение количества воды недопустимо — это снижает прочность и вызывает усадочные дефекты.</w:t>
      </w:r>
    </w:p>
    <w:p w:rsidR="00025991" w:rsidRPr="004E4231" w:rsidRDefault="001D38DA">
      <w:pPr>
        <w:rPr>
          <w:lang w:val="ru-RU"/>
        </w:rPr>
      </w:pPr>
      <w:r w:rsidRPr="004E4231">
        <w:rPr>
          <w:lang w:val="ru-RU"/>
        </w:rPr>
        <w:t xml:space="preserve">Контроль </w:t>
      </w:r>
      <w:proofErr w:type="spellStart"/>
      <w:r w:rsidRPr="004E4231">
        <w:rPr>
          <w:lang w:val="ru-RU"/>
        </w:rPr>
        <w:t>удобоукладываемости</w:t>
      </w:r>
      <w:proofErr w:type="spellEnd"/>
      <w:r w:rsidRPr="004E4231">
        <w:rPr>
          <w:lang w:val="ru-RU"/>
        </w:rPr>
        <w:t xml:space="preserve">: состав должен иметь пластичную </w:t>
      </w:r>
      <w:proofErr w:type="spellStart"/>
      <w:r w:rsidRPr="004E4231">
        <w:rPr>
          <w:lang w:val="ru-RU"/>
        </w:rPr>
        <w:t>тиксотропную</w:t>
      </w:r>
      <w:proofErr w:type="spellEnd"/>
      <w:r w:rsidRPr="004E4231">
        <w:rPr>
          <w:lang w:val="ru-RU"/>
        </w:rPr>
        <w:t xml:space="preserve"> консистенцию, удерживать форму на кельме, не отделять воду и не расслаиваться; при разравнивании кельмой легко уплотняться и формоваться.</w:t>
      </w:r>
    </w:p>
    <w:p w:rsidR="00025991" w:rsidRPr="004E4231" w:rsidRDefault="00025991">
      <w:pPr>
        <w:rPr>
          <w:lang w:val="ru-RU"/>
        </w:rPr>
      </w:pPr>
    </w:p>
    <w:p w:rsidR="00025991" w:rsidRPr="004E4231" w:rsidRDefault="001D38DA">
      <w:pPr>
        <w:rPr>
          <w:lang w:val="ru-RU"/>
        </w:rPr>
      </w:pPr>
      <w:r w:rsidRPr="004E4231">
        <w:rPr>
          <w:lang w:val="ru-RU"/>
        </w:rPr>
        <w:t xml:space="preserve">При недостаточной пластичности допускается корректировка только в пределах указанного диапазона воды. Не добавлять воду и сухую смесь в состав после начала схватывания; для восстановления </w:t>
      </w:r>
      <w:proofErr w:type="spellStart"/>
      <w:r w:rsidRPr="004E4231">
        <w:rPr>
          <w:lang w:val="ru-RU"/>
        </w:rPr>
        <w:t>удобоукладываемости</w:t>
      </w:r>
      <w:proofErr w:type="spellEnd"/>
      <w:r w:rsidRPr="004E4231">
        <w:rPr>
          <w:lang w:val="ru-RU"/>
        </w:rPr>
        <w:t xml:space="preserve"> допускается кратковременное повторное перемешивание в пределах времени жизни.</w:t>
      </w:r>
    </w:p>
    <w:p w:rsidR="00025991" w:rsidRPr="004E4231" w:rsidRDefault="00025991">
      <w:pPr>
        <w:rPr>
          <w:lang w:val="ru-RU"/>
        </w:rPr>
      </w:pPr>
    </w:p>
    <w:p w:rsidR="00025991" w:rsidRDefault="003A275F">
      <w:r>
        <w:pict w14:anchorId="6345B4D1">
          <v:rect id="_x0000_i1031" style="width:6in;height:1.5pt" o:hralign="center" o:hrstd="t" o:hr="t" fillcolor="#a0a0a0" stroked="f"/>
        </w:pict>
      </w:r>
    </w:p>
    <w:p w:rsidR="00025991" w:rsidRDefault="001D38DA">
      <w:pPr>
        <w:rPr>
          <w:b/>
          <w:bCs/>
          <w:lang w:val="ru-RU"/>
        </w:rPr>
      </w:pPr>
      <w:r>
        <w:rPr>
          <w:b/>
          <w:bCs/>
          <w:lang w:val="ru-RU"/>
        </w:rPr>
        <w:t>8. Нанесение материала</w:t>
      </w:r>
    </w:p>
    <w:p w:rsidR="0002599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>
        <w:rPr>
          <w:lang w:val="ru-RU"/>
        </w:rPr>
        <w:t>Перед укладкой убедиться, что основание матово-влажное и без избыточной воды.</w:t>
      </w:r>
    </w:p>
    <w:p w:rsidR="0002599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>
        <w:rPr>
          <w:lang w:val="ru-RU"/>
        </w:rPr>
        <w:t>Наносить состав кельмой/шпателем, втирая первый слой в основание для обеспечения контакта и адгезии, затем наращивать до требуемой толщины. Состав тщательно уплотнять, исключая пустоты.</w:t>
      </w:r>
    </w:p>
    <w:p w:rsidR="00025991" w:rsidRDefault="00025991">
      <w:pPr>
        <w:rPr>
          <w:lang w:val="ru-RU"/>
        </w:rPr>
      </w:pPr>
    </w:p>
    <w:p w:rsidR="00025991" w:rsidRPr="004E4231" w:rsidRDefault="001D38DA">
      <w:pPr>
        <w:rPr>
          <w:lang w:val="ru-RU"/>
        </w:rPr>
      </w:pPr>
      <w:r w:rsidRPr="004E4231">
        <w:rPr>
          <w:lang w:val="ru-RU"/>
        </w:rPr>
        <w:t>Рекомендуемая толщина нанесения за один проход: горизонтальные, вертикальные и наклонные поверхности — 10–60 мм; потолочные поверхности — 10–20 мм.</w:t>
      </w:r>
    </w:p>
    <w:p w:rsidR="00025991" w:rsidRPr="004E423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 w:rsidRPr="004E4231">
        <w:rPr>
          <w:lang w:val="ru-RU"/>
        </w:rPr>
        <w:t>Вибрирование не применять. Уплотнение выполнять кельмой/шпателем. При работе в опалубке обеспечить герметичность и предусмотреть выход воздуха, исключив утечки и образование пустот.</w:t>
      </w:r>
    </w:p>
    <w:p w:rsidR="0002599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 w:rsidRPr="004E4231">
        <w:rPr>
          <w:lang w:val="ru-RU"/>
        </w:rPr>
        <w:t>При необходимости нанесения толщины, превышающей рекомендуемую для данного положения поверхности, выполнять ремонт послойно: следующий слой наносить по начавшему схватываться предыдущему (когда он удерживает отпечаток пальца) либо после подготовки (</w:t>
      </w:r>
      <w:proofErr w:type="spellStart"/>
      <w:r w:rsidRPr="004E4231">
        <w:rPr>
          <w:lang w:val="ru-RU"/>
        </w:rPr>
        <w:t>шероховка</w:t>
      </w:r>
      <w:proofErr w:type="spellEnd"/>
      <w:r w:rsidRPr="004E4231">
        <w:rPr>
          <w:lang w:val="ru-RU"/>
        </w:rPr>
        <w:t xml:space="preserve">) и увлажнения поверхности. При больших объемах и глубоких выбоинах допускается применение армирования/сетки по проекту ремонта. По согласованию с технологом допускается частичная замена состава крупным заполнителем (промытым щебнем 3–5 мм) с подбором состава на пробном замесе; состав должен сохранять </w:t>
      </w:r>
      <w:proofErr w:type="spellStart"/>
      <w:r w:rsidRPr="004E4231">
        <w:rPr>
          <w:lang w:val="ru-RU"/>
        </w:rPr>
        <w:t>тиксотропность</w:t>
      </w:r>
      <w:proofErr w:type="spellEnd"/>
      <w:r w:rsidRPr="004E4231">
        <w:rPr>
          <w:lang w:val="ru-RU"/>
        </w:rPr>
        <w:t xml:space="preserve"> и не расслаиваться.</w:t>
      </w:r>
    </w:p>
    <w:p w:rsidR="00025991" w:rsidRDefault="00025991">
      <w:pPr>
        <w:rPr>
          <w:lang w:val="ru-RU"/>
        </w:rPr>
      </w:pPr>
    </w:p>
    <w:p w:rsidR="00025991" w:rsidRDefault="001D38DA">
      <w:pPr>
        <w:rPr>
          <w:lang w:val="ru-RU"/>
        </w:rPr>
      </w:pPr>
      <w:r>
        <w:rPr>
          <w:lang w:val="ru-RU"/>
        </w:rPr>
        <w:t>Поверхность не подвергать механическим нагрузкам до достижения прочности на сжатие не менее 20 МПа.</w:t>
      </w:r>
    </w:p>
    <w:p w:rsidR="00025991" w:rsidRDefault="00025991">
      <w:pPr>
        <w:rPr>
          <w:lang w:val="ru-RU"/>
        </w:rPr>
      </w:pPr>
    </w:p>
    <w:p w:rsidR="00025991" w:rsidRDefault="003A275F">
      <w:r>
        <w:pict w14:anchorId="6EA67D27">
          <v:rect id="_x0000_i1032" style="width:6in;height:1.5pt" o:hralign="center" o:hrstd="t" o:hr="t" fillcolor="#a0a0a0" stroked="f"/>
        </w:pict>
      </w:r>
    </w:p>
    <w:p w:rsidR="00025991" w:rsidRDefault="001D38DA">
      <w:pPr>
        <w:pageBreakBefore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9. Меры предосторожности</w:t>
      </w:r>
    </w:p>
    <w:p w:rsidR="00025991" w:rsidRDefault="001D38DA">
      <w:r>
        <w:rPr>
          <w:lang w:val="ru-RU"/>
        </w:rPr>
        <w:t xml:space="preserve">Материал содержит цемент, при взаимодействии с водой образуется </w:t>
      </w:r>
      <w:proofErr w:type="spellStart"/>
      <w:r>
        <w:rPr>
          <w:lang w:val="ru-RU"/>
        </w:rPr>
        <w:t>щёлочная</w:t>
      </w:r>
      <w:proofErr w:type="spellEnd"/>
      <w:r>
        <w:rPr>
          <w:lang w:val="ru-RU"/>
        </w:rPr>
        <w:t xml:space="preserve"> среда.</w:t>
      </w:r>
      <w:r>
        <w:rPr>
          <w:lang w:val="ru-RU"/>
        </w:rPr>
        <w:br/>
        <w:t>Работы проводить в перчатках, защитных очках и респираторе.</w:t>
      </w:r>
      <w:r>
        <w:rPr>
          <w:lang w:val="ru-RU"/>
        </w:rPr>
        <w:br/>
        <w:t>Избегать попадания смеси на кожу и слизистые.</w:t>
      </w:r>
      <w:r>
        <w:rPr>
          <w:lang w:val="ru-RU"/>
        </w:rPr>
        <w:br/>
        <w:t>При попадании в глаза — немедленно промыть большим количеством воды и обратиться к врачу.</w:t>
      </w:r>
      <w:r>
        <w:rPr>
          <w:lang w:val="ru-RU"/>
        </w:rPr>
        <w:br/>
      </w:r>
      <w:proofErr w:type="spellStart"/>
      <w:r>
        <w:t>Не</w:t>
      </w:r>
      <w:proofErr w:type="spellEnd"/>
      <w:r>
        <w:t xml:space="preserve"> </w:t>
      </w:r>
      <w:proofErr w:type="spellStart"/>
      <w:r>
        <w:t>допускать</w:t>
      </w:r>
      <w:proofErr w:type="spellEnd"/>
      <w:r>
        <w:t xml:space="preserve"> </w:t>
      </w:r>
      <w:proofErr w:type="spellStart"/>
      <w:r>
        <w:t>попадания</w:t>
      </w:r>
      <w:proofErr w:type="spellEnd"/>
      <w:r>
        <w:t xml:space="preserve"> в </w:t>
      </w:r>
      <w:proofErr w:type="spellStart"/>
      <w:r>
        <w:t>сточные</w:t>
      </w:r>
      <w:proofErr w:type="spellEnd"/>
      <w:r>
        <w:t xml:space="preserve"> </w:t>
      </w:r>
      <w:proofErr w:type="spellStart"/>
      <w:r>
        <w:t>воды</w:t>
      </w:r>
      <w:proofErr w:type="spellEnd"/>
      <w:r>
        <w:t xml:space="preserve"> и </w:t>
      </w:r>
      <w:proofErr w:type="spellStart"/>
      <w:r>
        <w:t>почву</w:t>
      </w:r>
      <w:proofErr w:type="spellEnd"/>
      <w:r>
        <w:t>.</w:t>
      </w:r>
    </w:p>
    <w:p w:rsidR="00025991" w:rsidRDefault="003A275F">
      <w:r>
        <w:pict w14:anchorId="2322A200">
          <v:rect id="_x0000_i1033" style="width:6in;height:1.5pt" o:hralign="center" o:hrstd="t" o:hr="t" fillcolor="#a0a0a0" stroked="f"/>
        </w:pict>
      </w:r>
    </w:p>
    <w:p w:rsidR="00025991" w:rsidRDefault="001D38DA">
      <w:pPr>
        <w:rPr>
          <w:b/>
          <w:bCs/>
          <w:lang w:val="ru-RU"/>
        </w:rPr>
      </w:pPr>
      <w:r>
        <w:rPr>
          <w:b/>
          <w:bCs/>
          <w:lang w:val="ru-RU"/>
        </w:rPr>
        <w:t>10. Уход за покрытием</w:t>
      </w:r>
    </w:p>
    <w:p w:rsidR="00025991" w:rsidRDefault="001D38DA">
      <w:pPr>
        <w:rPr>
          <w:lang w:val="ru-RU"/>
        </w:rPr>
      </w:pPr>
      <w:r>
        <w:rPr>
          <w:lang w:val="ru-RU"/>
        </w:rPr>
        <w:t>В течение первых 72 часов защищать свежий материал от быстрого высыхания, ветра и солнечного излучения.</w:t>
      </w:r>
      <w:r>
        <w:rPr>
          <w:lang w:val="ru-RU"/>
        </w:rPr>
        <w:br/>
        <w:t>Поверхность рекомендуется накрыть полиэтиленовой плёнкой или периодически увлажнять.</w:t>
      </w:r>
      <w:r>
        <w:rPr>
          <w:lang w:val="ru-RU"/>
        </w:rPr>
        <w:br/>
        <w:t>В жаркую погоду возможно нанесение защитных составов на основе парафина или акрила.</w:t>
      </w:r>
      <w:r>
        <w:rPr>
          <w:lang w:val="ru-RU"/>
        </w:rPr>
        <w:br/>
        <w:t>При угрозе отрицательных температур обеспечить защиту от промерзания до полного набора прочности.</w:t>
      </w:r>
    </w:p>
    <w:p w:rsidR="00025991" w:rsidRDefault="001D38DA">
      <w:proofErr w:type="spellStart"/>
      <w:r>
        <w:rPr>
          <w:b/>
        </w:rPr>
        <w:t>Ввод</w:t>
      </w:r>
      <w:proofErr w:type="spellEnd"/>
      <w:r>
        <w:rPr>
          <w:b/>
        </w:rPr>
        <w:t xml:space="preserve"> в </w:t>
      </w:r>
      <w:proofErr w:type="spellStart"/>
      <w:r>
        <w:rPr>
          <w:b/>
        </w:rPr>
        <w:t>эксплуатацию</w:t>
      </w:r>
      <w:proofErr w:type="spellEnd"/>
      <w:r>
        <w:rPr>
          <w:b/>
        </w:rPr>
        <w:t>:</w:t>
      </w:r>
    </w:p>
    <w:p w:rsidR="00025991" w:rsidRPr="004E4231" w:rsidRDefault="001D38DA">
      <w:pPr>
        <w:pStyle w:val="a5"/>
        <w:numPr>
          <w:ilvl w:val="0"/>
          <w:numId w:val="2"/>
        </w:numPr>
        <w:rPr>
          <w:lang w:val="ru-RU"/>
        </w:rPr>
      </w:pPr>
      <w:r w:rsidRPr="004E4231">
        <w:rPr>
          <w:lang w:val="ru-RU"/>
        </w:rPr>
        <w:t>Хождение допускается после окончания схватывания и при отсутствии риска повреждения поверхности.</w:t>
      </w:r>
    </w:p>
    <w:p w:rsidR="00025991" w:rsidRPr="004E4231" w:rsidRDefault="001D38DA">
      <w:pPr>
        <w:pStyle w:val="a5"/>
        <w:numPr>
          <w:ilvl w:val="0"/>
          <w:numId w:val="2"/>
        </w:numPr>
        <w:rPr>
          <w:lang w:val="ru-RU"/>
        </w:rPr>
      </w:pPr>
      <w:r w:rsidRPr="004E4231">
        <w:rPr>
          <w:lang w:val="ru-RU"/>
        </w:rPr>
        <w:t>Монтаж оборудования и механические нагрузки допускаются после достижения прочности на сжатие не менее 20 МПа (см. п. 8).</w:t>
      </w:r>
    </w:p>
    <w:p w:rsidR="00025991" w:rsidRPr="004E4231" w:rsidRDefault="001D38DA">
      <w:pPr>
        <w:pStyle w:val="a5"/>
        <w:numPr>
          <w:ilvl w:val="0"/>
          <w:numId w:val="2"/>
        </w:numPr>
        <w:rPr>
          <w:lang w:val="ru-RU"/>
        </w:rPr>
      </w:pPr>
      <w:r w:rsidRPr="004E4231">
        <w:rPr>
          <w:lang w:val="ru-RU"/>
        </w:rPr>
        <w:t>Полная эксплуатация, воздействие воды и морозов — после набора проектной прочности (ориентировочно до 28 суток в зависимости от температуры и условий твердения).</w:t>
      </w:r>
    </w:p>
    <w:p w:rsidR="00025991" w:rsidRPr="004E4231" w:rsidRDefault="001D38DA">
      <w:pPr>
        <w:rPr>
          <w:lang w:val="ru-RU"/>
        </w:rPr>
      </w:pPr>
      <w:r w:rsidRPr="004E4231">
        <w:rPr>
          <w:lang w:val="ru-RU"/>
        </w:rPr>
        <w:t>При работах в жаркую погоду использовать охлажденную воду, работать малыми замесами и исключать быстрое высыхание. При температуре ниже +10°</w:t>
      </w:r>
      <w:r>
        <w:t>C</w:t>
      </w:r>
      <w:r w:rsidRPr="004E4231">
        <w:rPr>
          <w:lang w:val="ru-RU"/>
        </w:rPr>
        <w:t xml:space="preserve"> обеспечить утепление и защиту от охлаждения; при риске замерзания свежего материала работы не выполнять.</w:t>
      </w:r>
    </w:p>
    <w:p w:rsidR="00025991" w:rsidRPr="004E4231" w:rsidRDefault="00025991">
      <w:pPr>
        <w:rPr>
          <w:lang w:val="ru-RU"/>
        </w:rPr>
      </w:pPr>
    </w:p>
    <w:p w:rsidR="00025991" w:rsidRDefault="001D38DA">
      <w:pPr>
        <w:rPr>
          <w:b/>
          <w:bCs/>
          <w:lang w:val="ru-RU"/>
        </w:rPr>
      </w:pPr>
      <w:r>
        <w:rPr>
          <w:b/>
          <w:bCs/>
          <w:lang w:val="ru-RU"/>
        </w:rPr>
        <w:t>11. Очистка инструментов</w:t>
      </w:r>
    </w:p>
    <w:p w:rsidR="00025991" w:rsidRDefault="001D38DA">
      <w:r>
        <w:rPr>
          <w:lang w:val="ru-RU"/>
        </w:rPr>
        <w:t>Инструменты и оборудование промыть водой сразу после окончания работ.</w:t>
      </w:r>
      <w:r>
        <w:rPr>
          <w:lang w:val="ru-RU"/>
        </w:rPr>
        <w:br/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схватывания</w:t>
      </w:r>
      <w:proofErr w:type="spellEnd"/>
      <w:r>
        <w:t xml:space="preserve"> </w:t>
      </w:r>
      <w:proofErr w:type="spellStart"/>
      <w:r>
        <w:t>очистка</w:t>
      </w:r>
      <w:proofErr w:type="spellEnd"/>
      <w:r>
        <w:t xml:space="preserve"> </w:t>
      </w:r>
      <w:proofErr w:type="spellStart"/>
      <w:r>
        <w:t>возможна</w:t>
      </w:r>
      <w:proofErr w:type="spellEnd"/>
      <w:r>
        <w:t xml:space="preserve">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механическим</w:t>
      </w:r>
      <w:proofErr w:type="spellEnd"/>
      <w:r>
        <w:t xml:space="preserve"> </w:t>
      </w:r>
      <w:proofErr w:type="spellStart"/>
      <w:r>
        <w:t>способом</w:t>
      </w:r>
      <w:proofErr w:type="spellEnd"/>
      <w:r>
        <w:t>.</w:t>
      </w:r>
    </w:p>
    <w:p w:rsidR="00025991" w:rsidRDefault="003A275F">
      <w:r>
        <w:pict w14:anchorId="35268290">
          <v:rect id="_x0000_i1034" style="width:6in;height:1.5pt" o:hralign="center" o:hrstd="t" o:hr="t" fillcolor="#a0a0a0" stroked="f"/>
        </w:pict>
      </w:r>
    </w:p>
    <w:p w:rsidR="00025991" w:rsidRDefault="001D38DA">
      <w:pPr>
        <w:rPr>
          <w:b/>
          <w:bCs/>
          <w:lang w:val="ru-RU"/>
        </w:rPr>
      </w:pPr>
      <w:r>
        <w:rPr>
          <w:b/>
          <w:bCs/>
          <w:lang w:val="ru-RU"/>
        </w:rPr>
        <w:t>12. Качество продукции</w:t>
      </w:r>
    </w:p>
    <w:p w:rsidR="00025991" w:rsidRDefault="001D38DA">
      <w:pPr>
        <w:rPr>
          <w:lang w:val="ru-RU"/>
        </w:rPr>
      </w:pPr>
      <w:r>
        <w:rPr>
          <w:lang w:val="ru-RU"/>
        </w:rPr>
        <w:t xml:space="preserve">Материал </w:t>
      </w:r>
      <w:r>
        <w:rPr>
          <w:b/>
          <w:bCs/>
          <w:lang w:val="ru-RU"/>
        </w:rPr>
        <w:t>REMFLOOR® T</w:t>
      </w:r>
      <w:r w:rsidRPr="004E4231">
        <w:rPr>
          <w:b/>
          <w:bCs/>
          <w:lang w:val="ru-RU"/>
        </w:rPr>
        <w:t>632</w:t>
      </w:r>
      <w:r>
        <w:rPr>
          <w:lang w:val="ru-RU"/>
        </w:rPr>
        <w:t xml:space="preserve"> производится под контролем службы технического качества предприятия.</w:t>
      </w:r>
      <w:r>
        <w:rPr>
          <w:lang w:val="ru-RU"/>
        </w:rPr>
        <w:br/>
        <w:t>Контроль ведётся на всех этапах — от поступления сырья до выпуска готовой продукции.</w:t>
      </w:r>
      <w:r>
        <w:rPr>
          <w:lang w:val="ru-RU"/>
        </w:rPr>
        <w:br/>
        <w:t>Данные технические характеристики основаны на лабораторных испытаниях и практическом опыте применения.</w:t>
      </w:r>
      <w:r>
        <w:rPr>
          <w:lang w:val="ru-RU"/>
        </w:rPr>
        <w:br/>
        <w:t>Производитель оставляет за собой право вносить изменения в состав и описание материала без предварительного уведомления клиентов в целях совершенствования продукта.</w:t>
      </w:r>
    </w:p>
    <w:p w:rsidR="00025991" w:rsidRDefault="003A275F">
      <w:r>
        <w:pict w14:anchorId="5FA03791">
          <v:rect id="_x0000_i1035" style="width:6in;height:1.5pt" o:hralign="center" o:hrstd="t" o:hr="t" fillcolor="#a0a0a0" stroked="f"/>
        </w:pict>
      </w:r>
    </w:p>
    <w:p w:rsidR="00025991" w:rsidRDefault="001D38DA">
      <w:pPr>
        <w:rPr>
          <w:b/>
          <w:bCs/>
          <w:lang w:val="ru-RU"/>
        </w:rPr>
      </w:pPr>
      <w:r>
        <w:rPr>
          <w:b/>
          <w:bCs/>
          <w:lang w:val="ru-RU"/>
        </w:rPr>
        <w:t>13. Гарантийный срок</w:t>
      </w:r>
    </w:p>
    <w:p w:rsidR="00025991" w:rsidRDefault="001D38DA">
      <w:pPr>
        <w:rPr>
          <w:lang w:val="ru-RU"/>
        </w:rPr>
      </w:pPr>
      <w:r>
        <w:rPr>
          <w:lang w:val="ru-RU"/>
        </w:rPr>
        <w:t>Гарантийный срок хранения материала в оригинальной, неповреждённой упаковке составляет 12 месяцев с даты изготовления.</w:t>
      </w:r>
      <w:r>
        <w:rPr>
          <w:lang w:val="ru-RU"/>
        </w:rPr>
        <w:br/>
        <w:t>Производитель гарантирует соответствие состава заявленным характеристикам при соблюдении условий транспортировки, хранения и применения.</w:t>
      </w:r>
    </w:p>
    <w:p w:rsidR="00025991" w:rsidRDefault="003A275F">
      <w:r>
        <w:pict w14:anchorId="138CEB0B">
          <v:rect id="_x0000_i1036" style="width:6in;height:1.5pt" o:hralign="center" o:hrstd="t" o:hr="t" fillcolor="#a0a0a0" stroked="f"/>
        </w:pict>
      </w:r>
    </w:p>
    <w:p w:rsidR="00025991" w:rsidRDefault="001D38DA">
      <w:pPr>
        <w:rPr>
          <w:lang w:val="ru-RU"/>
        </w:rPr>
      </w:pPr>
      <w:r>
        <w:rPr>
          <w:lang w:val="ru-RU"/>
        </w:rPr>
        <w:t>Юридическая приписка</w:t>
      </w:r>
    </w:p>
    <w:p w:rsidR="00025991" w:rsidRDefault="001D38DA">
      <w:pPr>
        <w:rPr>
          <w:lang w:val="ru-RU"/>
        </w:rPr>
      </w:pPr>
      <w:r>
        <w:rPr>
          <w:lang w:val="ru-RU"/>
        </w:rPr>
        <w:t>Информация, приведённая в настоящей инструкции, основана на актуальных данных и опыте применения материала.</w:t>
      </w:r>
      <w:r>
        <w:rPr>
          <w:lang w:val="ru-RU"/>
        </w:rPr>
        <w:br/>
        <w:t>Производитель не несёт ответственности за неправильное использование продукта или отклонения от рекомендованных условий применения.</w:t>
      </w:r>
      <w:r>
        <w:rPr>
          <w:lang w:val="ru-RU"/>
        </w:rPr>
        <w:br/>
        <w:t>Пользователь обязан убедиться, что материал подходит для конкретных условий эксплуатации и соответствует проектным требованиям.</w:t>
      </w:r>
    </w:p>
    <w:sectPr w:rsidR="000259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75F" w:rsidRDefault="003A275F">
      <w:r>
        <w:separator/>
      </w:r>
    </w:p>
  </w:endnote>
  <w:endnote w:type="continuationSeparator" w:id="0">
    <w:p w:rsidR="003A275F" w:rsidRDefault="003A2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231" w:rsidRDefault="004E423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4095" w:type="dxa"/>
      <w:tblInd w:w="-662" w:type="dxa"/>
      <w:tblLayout w:type="fixed"/>
      <w:tblLook w:val="04A0" w:firstRow="1" w:lastRow="0" w:firstColumn="1" w:lastColumn="0" w:noHBand="0" w:noVBand="1"/>
    </w:tblPr>
    <w:tblGrid>
      <w:gridCol w:w="4819"/>
      <w:gridCol w:w="4819"/>
      <w:gridCol w:w="4819"/>
      <w:gridCol w:w="4819"/>
      <w:gridCol w:w="4819"/>
    </w:tblGrid>
    <w:tr w:rsidR="002B4677" w:rsidTr="002B4677">
      <w:tc>
        <w:tcPr>
          <w:tcW w:w="4819" w:type="dxa"/>
          <w:vAlign w:val="bottom"/>
        </w:tcPr>
        <w:p w:rsidR="002B4677" w:rsidRDefault="002B4677" w:rsidP="004E4231"/>
      </w:tc>
      <w:tc>
        <w:tcPr>
          <w:tcW w:w="4819" w:type="dxa"/>
          <w:vAlign w:val="bottom"/>
        </w:tcPr>
        <w:p w:rsidR="002B4677" w:rsidRDefault="002B4677" w:rsidP="004E4231">
          <w:pPr>
            <w:jc w:val="right"/>
          </w:pPr>
        </w:p>
      </w:tc>
      <w:tc>
        <w:tcPr>
          <w:tcW w:w="4819" w:type="dxa"/>
        </w:tcPr>
        <w:p w:rsidR="002B4677" w:rsidRDefault="002B4677" w:rsidP="004E4231">
          <w:pPr>
            <w:jc w:val="right"/>
          </w:pPr>
        </w:p>
      </w:tc>
      <w:tc>
        <w:tcPr>
          <w:tcW w:w="4819" w:type="dxa"/>
        </w:tcPr>
        <w:p w:rsidR="002B4677" w:rsidRDefault="002B4677" w:rsidP="004E4231">
          <w:pPr>
            <w:jc w:val="right"/>
          </w:pPr>
        </w:p>
      </w:tc>
      <w:tc>
        <w:tcPr>
          <w:tcW w:w="4819" w:type="dxa"/>
        </w:tcPr>
        <w:p w:rsidR="002B4677" w:rsidRDefault="002B4677" w:rsidP="004E4231">
          <w:pPr>
            <w:jc w:val="right"/>
          </w:pPr>
        </w:p>
      </w:tc>
    </w:tr>
    <w:tr w:rsidR="002B4677" w:rsidTr="002B4677">
      <w:tc>
        <w:tcPr>
          <w:tcW w:w="4819" w:type="dxa"/>
          <w:vAlign w:val="bottom"/>
        </w:tcPr>
        <w:p w:rsidR="002B4677" w:rsidRDefault="002B4677" w:rsidP="004E4231"/>
      </w:tc>
      <w:tc>
        <w:tcPr>
          <w:tcW w:w="4819" w:type="dxa"/>
          <w:vAlign w:val="bottom"/>
        </w:tcPr>
        <w:p w:rsidR="002B4677" w:rsidRDefault="002B4677" w:rsidP="004E4231">
          <w:pPr>
            <w:jc w:val="right"/>
          </w:pPr>
        </w:p>
      </w:tc>
      <w:tc>
        <w:tcPr>
          <w:tcW w:w="4819" w:type="dxa"/>
        </w:tcPr>
        <w:p w:rsidR="002B4677" w:rsidRDefault="002B4677" w:rsidP="004E4231">
          <w:pPr>
            <w:jc w:val="right"/>
          </w:pPr>
        </w:p>
      </w:tc>
      <w:tc>
        <w:tcPr>
          <w:tcW w:w="4819" w:type="dxa"/>
        </w:tcPr>
        <w:p w:rsidR="002B4677" w:rsidRDefault="002B4677" w:rsidP="004E4231">
          <w:pPr>
            <w:jc w:val="right"/>
          </w:pPr>
        </w:p>
      </w:tc>
      <w:tc>
        <w:tcPr>
          <w:tcW w:w="4819" w:type="dxa"/>
        </w:tcPr>
        <w:p w:rsidR="002B4677" w:rsidRDefault="002B4677" w:rsidP="004E4231">
          <w:pPr>
            <w:jc w:val="right"/>
          </w:pPr>
        </w:p>
      </w:tc>
    </w:tr>
  </w:tbl>
  <w:p w:rsidR="00025991" w:rsidRPr="002B4677" w:rsidRDefault="003A275F">
    <w:pPr>
      <w:rPr>
        <w:lang w:val="ru-RU"/>
      </w:rPr>
    </w:pPr>
    <w:bookmarkStart w:id="0" w:name="_GoBack"/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89.25pt;margin-top:-10.05pt;width:595.3pt;height:57.05pt;z-index:-251658752;mso-position-horizontal-relative:text;mso-position-vertical-relative:text">
          <v:imagedata r:id="rId1" o:title="Колонтитул-01"/>
        </v:shape>
      </w:pic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231" w:rsidRDefault="004E42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75F" w:rsidRDefault="003A275F">
      <w:r>
        <w:separator/>
      </w:r>
    </w:p>
  </w:footnote>
  <w:footnote w:type="continuationSeparator" w:id="0">
    <w:p w:rsidR="003A275F" w:rsidRDefault="003A2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7087"/>
    </w:tblGrid>
    <w:tr w:rsidR="00025991">
      <w:tc>
        <w:tcPr>
          <w:tcW w:w="4819" w:type="dxa"/>
          <w:vAlign w:val="bottom"/>
        </w:tcPr>
        <w:p w:rsidR="00025991" w:rsidRDefault="001D38DA">
          <w:r>
            <w:rPr>
              <w:noProof/>
              <w:lang w:val="ru-RU" w:eastAsia="ru-RU"/>
            </w:rPr>
            <w:drawing>
              <wp:inline distT="0" distB="0" distL="114300" distR="114300">
                <wp:extent cx="1007745" cy="372110"/>
                <wp:effectExtent l="0" t="0" r="8255" b="889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99" cy="37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bottom"/>
        </w:tcPr>
        <w:p w:rsidR="00025991" w:rsidRDefault="001D38DA">
          <w:pPr>
            <w:jc w:val="right"/>
          </w:pPr>
          <w:r>
            <w:rPr>
              <w:noProof/>
              <w:lang w:val="ru-RU" w:eastAsia="ru-RU"/>
            </w:rPr>
            <w:drawing>
              <wp:inline distT="0" distB="0" distL="114300" distR="114300">
                <wp:extent cx="2519680" cy="753110"/>
                <wp:effectExtent l="0" t="0" r="7620" b="8890"/>
                <wp:docPr id="6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753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25991" w:rsidRDefault="0002599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8" w:type="dxa"/>
      <w:tblInd w:w="-662" w:type="dxa"/>
      <w:tblLayout w:type="fixed"/>
      <w:tblLook w:val="04A0" w:firstRow="1" w:lastRow="0" w:firstColumn="1" w:lastColumn="0" w:noHBand="0" w:noVBand="1"/>
    </w:tblPr>
    <w:tblGrid>
      <w:gridCol w:w="4819"/>
      <w:gridCol w:w="4819"/>
    </w:tblGrid>
    <w:tr w:rsidR="00025991" w:rsidTr="004E4231">
      <w:tc>
        <w:tcPr>
          <w:tcW w:w="4819" w:type="dxa"/>
          <w:vAlign w:val="bottom"/>
        </w:tcPr>
        <w:p w:rsidR="00025991" w:rsidRDefault="001D38DA">
          <w:r>
            <w:rPr>
              <w:noProof/>
              <w:lang w:val="ru-RU" w:eastAsia="ru-RU"/>
            </w:rPr>
            <w:drawing>
              <wp:inline distT="0" distB="0" distL="114300" distR="114300">
                <wp:extent cx="1007745" cy="372110"/>
                <wp:effectExtent l="0" t="0" r="8255" b="889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99" cy="37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bottom"/>
        </w:tcPr>
        <w:p w:rsidR="00025991" w:rsidRDefault="001D38DA">
          <w:pPr>
            <w:jc w:val="right"/>
          </w:pPr>
          <w:r>
            <w:rPr>
              <w:noProof/>
              <w:lang w:val="ru-RU" w:eastAsia="ru-RU"/>
            </w:rPr>
            <w:drawing>
              <wp:inline distT="0" distB="0" distL="114300" distR="114300">
                <wp:extent cx="2519680" cy="753110"/>
                <wp:effectExtent l="0" t="0" r="7620" b="889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753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25991" w:rsidRDefault="0002599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7087"/>
    </w:tblGrid>
    <w:tr w:rsidR="00025991">
      <w:tc>
        <w:tcPr>
          <w:tcW w:w="4819" w:type="dxa"/>
          <w:vAlign w:val="bottom"/>
        </w:tcPr>
        <w:p w:rsidR="00025991" w:rsidRDefault="001D38DA">
          <w:r>
            <w:rPr>
              <w:noProof/>
              <w:lang w:val="ru-RU" w:eastAsia="ru-RU"/>
            </w:rPr>
            <w:drawing>
              <wp:inline distT="0" distB="0" distL="114300" distR="114300">
                <wp:extent cx="1007745" cy="372110"/>
                <wp:effectExtent l="0" t="0" r="8255" b="889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999" cy="3721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  <w:vAlign w:val="bottom"/>
        </w:tcPr>
        <w:p w:rsidR="00025991" w:rsidRDefault="001D38DA">
          <w:pPr>
            <w:jc w:val="right"/>
          </w:pPr>
          <w:r>
            <w:rPr>
              <w:noProof/>
              <w:lang w:val="ru-RU" w:eastAsia="ru-RU"/>
            </w:rPr>
            <w:drawing>
              <wp:inline distT="0" distB="0" distL="114300" distR="114300">
                <wp:extent cx="2519680" cy="753110"/>
                <wp:effectExtent l="0" t="0" r="7620" b="8890"/>
                <wp:docPr id="4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0" cy="753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25991" w:rsidRDefault="000259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2689C"/>
    <w:multiLevelType w:val="multilevel"/>
    <w:tmpl w:val="14926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D6AD3"/>
    <w:multiLevelType w:val="multilevel"/>
    <w:tmpl w:val="513D6A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AE09C9"/>
    <w:rsid w:val="0002235D"/>
    <w:rsid w:val="00025991"/>
    <w:rsid w:val="001D38DA"/>
    <w:rsid w:val="002169E5"/>
    <w:rsid w:val="002B4677"/>
    <w:rsid w:val="003A275F"/>
    <w:rsid w:val="004E4231"/>
    <w:rsid w:val="00D1188B"/>
    <w:rsid w:val="00E83293"/>
    <w:rsid w:val="11D63D20"/>
    <w:rsid w:val="18AE09C9"/>
    <w:rsid w:val="1DF5319E"/>
    <w:rsid w:val="2BAC49D0"/>
    <w:rsid w:val="3CD04FD5"/>
    <w:rsid w:val="446A7303"/>
    <w:rsid w:val="50E241A9"/>
    <w:rsid w:val="691C5238"/>
    <w:rsid w:val="7DF437F3"/>
    <w:rsid w:val="7F77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6DC71C5-E366-48C5-9904-EFC1975E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List Paragraph"/>
    <w:basedOn w:val="a"/>
    <w:uiPriority w:val="99"/>
    <w:qFormat/>
    <w:pPr>
      <w:ind w:left="720"/>
      <w:contextualSpacing/>
    </w:pPr>
  </w:style>
  <w:style w:type="paragraph" w:styleId="a6">
    <w:name w:val="footer"/>
    <w:basedOn w:val="a"/>
    <w:link w:val="a7"/>
    <w:rsid w:val="004E423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E4231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2441</TotalTime>
  <Pages>5</Pages>
  <Words>1662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Заболот�</dc:creator>
  <cp:lastModifiedBy>Гайдуллина Полина Александровна</cp:lastModifiedBy>
  <cp:revision>6</cp:revision>
  <dcterms:created xsi:type="dcterms:W3CDTF">2025-10-15T08:34:00Z</dcterms:created>
  <dcterms:modified xsi:type="dcterms:W3CDTF">2026-04-01T09:38:00Z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2B14B12A5CFC419E86523B43C203C79D_11</vt:lpwstr>
  </property>
</Properties>
</file>